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3E13" w14:textId="3DA59725" w:rsidR="009C1C98" w:rsidRPr="00642F07" w:rsidRDefault="009A2D76" w:rsidP="005175F2">
      <w:pPr>
        <w:rPr>
          <w:rFonts w:ascii="Century Gothic" w:hAnsi="Century Gothic"/>
          <w:i/>
          <w:sz w:val="22"/>
          <w:szCs w:val="22"/>
        </w:rPr>
      </w:pPr>
      <w:bookmarkStart w:id="0" w:name="_GoBack"/>
      <w:bookmarkEnd w:id="0"/>
      <w:r w:rsidRPr="00642F07">
        <w:rPr>
          <w:rFonts w:ascii="Century Gothic" w:hAnsi="Century Gothic"/>
          <w:i/>
          <w:sz w:val="22"/>
          <w:szCs w:val="22"/>
        </w:rPr>
        <w:t xml:space="preserve">A conflict of interest policy is a </w:t>
      </w:r>
      <w:r w:rsidR="004E6699">
        <w:rPr>
          <w:rFonts w:ascii="Century Gothic" w:hAnsi="Century Gothic"/>
          <w:i/>
          <w:sz w:val="22"/>
          <w:szCs w:val="22"/>
        </w:rPr>
        <w:t xml:space="preserve">“must have” </w:t>
      </w:r>
      <w:r w:rsidRPr="00642F07">
        <w:rPr>
          <w:rFonts w:ascii="Century Gothic" w:hAnsi="Century Gothic"/>
          <w:i/>
          <w:sz w:val="22"/>
          <w:szCs w:val="22"/>
        </w:rPr>
        <w:t xml:space="preserve">one. </w:t>
      </w:r>
      <w:r w:rsidR="00642F07" w:rsidRPr="00642F07">
        <w:rPr>
          <w:rFonts w:ascii="Century Gothic" w:hAnsi="Century Gothic"/>
          <w:i/>
          <w:sz w:val="22"/>
          <w:szCs w:val="22"/>
        </w:rPr>
        <w:t>Sometimes one finds articles in non-profit bylaws that address the issue</w:t>
      </w:r>
      <w:r w:rsidR="00642F07">
        <w:rPr>
          <w:rFonts w:ascii="Century Gothic" w:hAnsi="Century Gothic"/>
          <w:i/>
          <w:sz w:val="22"/>
          <w:szCs w:val="22"/>
        </w:rPr>
        <w:t xml:space="preserve">. </w:t>
      </w:r>
      <w:r w:rsidRPr="00642F07">
        <w:rPr>
          <w:rFonts w:ascii="Century Gothic" w:hAnsi="Century Gothic"/>
          <w:i/>
          <w:sz w:val="22"/>
          <w:szCs w:val="22"/>
        </w:rPr>
        <w:t>As such there are many examples to be f</w:t>
      </w:r>
      <w:r w:rsidR="000D0D63" w:rsidRPr="00642F07">
        <w:rPr>
          <w:rFonts w:ascii="Century Gothic" w:hAnsi="Century Gothic"/>
          <w:i/>
          <w:sz w:val="22"/>
          <w:szCs w:val="22"/>
        </w:rPr>
        <w:t>ound, all similar to thi</w:t>
      </w:r>
      <w:r w:rsidR="00642F07" w:rsidRPr="00642F07">
        <w:rPr>
          <w:rFonts w:ascii="Century Gothic" w:hAnsi="Century Gothic"/>
          <w:i/>
          <w:sz w:val="22"/>
          <w:szCs w:val="22"/>
        </w:rPr>
        <w:t>s one</w:t>
      </w:r>
      <w:r w:rsidR="00642F07">
        <w:rPr>
          <w:rFonts w:ascii="Century Gothic" w:hAnsi="Century Gothic"/>
          <w:i/>
          <w:sz w:val="22"/>
          <w:szCs w:val="22"/>
        </w:rPr>
        <w:t xml:space="preserve">. </w:t>
      </w:r>
      <w:r w:rsidR="00642F07" w:rsidRPr="00642F07">
        <w:rPr>
          <w:rFonts w:ascii="Century Gothic" w:hAnsi="Century Gothic"/>
          <w:i/>
          <w:sz w:val="22"/>
          <w:szCs w:val="22"/>
        </w:rPr>
        <w:t>It is important to remember that there is no distinction</w:t>
      </w:r>
      <w:r w:rsidR="004E6699">
        <w:rPr>
          <w:rFonts w:ascii="Century Gothic" w:hAnsi="Century Gothic"/>
          <w:i/>
          <w:sz w:val="22"/>
          <w:szCs w:val="22"/>
        </w:rPr>
        <w:t>,</w:t>
      </w:r>
      <w:r w:rsidR="00642F07" w:rsidRPr="00642F07">
        <w:rPr>
          <w:rFonts w:ascii="Century Gothic" w:hAnsi="Century Gothic"/>
          <w:i/>
          <w:sz w:val="22"/>
          <w:szCs w:val="22"/>
        </w:rPr>
        <w:t xml:space="preserve"> </w:t>
      </w:r>
      <w:r w:rsidR="00642F07">
        <w:rPr>
          <w:rFonts w:ascii="Century Gothic" w:hAnsi="Century Gothic"/>
          <w:i/>
          <w:sz w:val="22"/>
          <w:szCs w:val="22"/>
        </w:rPr>
        <w:t xml:space="preserve">where </w:t>
      </w:r>
      <w:r w:rsidR="00642F07" w:rsidRPr="00642F07">
        <w:rPr>
          <w:rFonts w:ascii="Century Gothic" w:hAnsi="Century Gothic"/>
          <w:i/>
          <w:sz w:val="22"/>
          <w:szCs w:val="22"/>
        </w:rPr>
        <w:t>transparency is important</w:t>
      </w:r>
      <w:r w:rsidR="004E6699">
        <w:rPr>
          <w:rFonts w:ascii="Century Gothic" w:hAnsi="Century Gothic"/>
          <w:i/>
          <w:sz w:val="22"/>
          <w:szCs w:val="22"/>
        </w:rPr>
        <w:t>,</w:t>
      </w:r>
      <w:r w:rsidR="00642F07" w:rsidRPr="00642F07">
        <w:rPr>
          <w:rFonts w:ascii="Century Gothic" w:hAnsi="Century Gothic"/>
          <w:i/>
          <w:sz w:val="22"/>
          <w:szCs w:val="22"/>
        </w:rPr>
        <w:t xml:space="preserve"> between </w:t>
      </w:r>
      <w:r w:rsidR="00642F07">
        <w:rPr>
          <w:rFonts w:ascii="Century Gothic" w:hAnsi="Century Gothic"/>
          <w:i/>
          <w:sz w:val="22"/>
          <w:szCs w:val="22"/>
        </w:rPr>
        <w:t xml:space="preserve">a </w:t>
      </w:r>
      <w:r w:rsidR="00642F07" w:rsidRPr="00642F07">
        <w:rPr>
          <w:rFonts w:ascii="Century Gothic" w:hAnsi="Century Gothic"/>
          <w:i/>
          <w:sz w:val="22"/>
          <w:szCs w:val="22"/>
        </w:rPr>
        <w:t>“real” conflict of interest and a “perceived” one.</w:t>
      </w:r>
      <w:r w:rsidRPr="00642F07">
        <w:rPr>
          <w:rFonts w:ascii="Century Gothic" w:hAnsi="Century Gothic"/>
          <w:i/>
          <w:sz w:val="22"/>
          <w:szCs w:val="22"/>
        </w:rPr>
        <w:t xml:space="preserve">  </w:t>
      </w:r>
      <w:r w:rsidR="00642F07" w:rsidRPr="00642F07">
        <w:rPr>
          <w:rFonts w:ascii="Century Gothic" w:hAnsi="Century Gothic"/>
          <w:i/>
          <w:sz w:val="22"/>
          <w:szCs w:val="22"/>
        </w:rPr>
        <w:t xml:space="preserve">This sample deals with conflict of interests involving </w:t>
      </w:r>
      <w:r w:rsidR="004E6699">
        <w:rPr>
          <w:rFonts w:ascii="Century Gothic" w:hAnsi="Century Gothic"/>
          <w:i/>
          <w:sz w:val="22"/>
          <w:szCs w:val="22"/>
        </w:rPr>
        <w:t xml:space="preserve">both </w:t>
      </w:r>
      <w:r w:rsidR="00642F07">
        <w:rPr>
          <w:rFonts w:ascii="Century Gothic" w:hAnsi="Century Gothic"/>
          <w:i/>
          <w:sz w:val="22"/>
          <w:szCs w:val="22"/>
        </w:rPr>
        <w:t xml:space="preserve">board members and </w:t>
      </w:r>
      <w:r w:rsidR="00642F07" w:rsidRPr="00642F07">
        <w:rPr>
          <w:rFonts w:ascii="Century Gothic" w:hAnsi="Century Gothic"/>
          <w:i/>
          <w:sz w:val="22"/>
          <w:szCs w:val="22"/>
        </w:rPr>
        <w:t xml:space="preserve">staff. </w:t>
      </w:r>
    </w:p>
    <w:p w14:paraId="26E475D2" w14:textId="77777777" w:rsidR="00642F07" w:rsidRPr="00642F07" w:rsidRDefault="00642F07" w:rsidP="005175F2">
      <w:pPr>
        <w:rPr>
          <w:rFonts w:ascii="Century Gothic" w:hAnsi="Century Gothic"/>
          <w:i/>
          <w:color w:val="365F91" w:themeColor="accent1" w:themeShade="BF"/>
          <w:sz w:val="22"/>
          <w:szCs w:val="22"/>
        </w:rPr>
      </w:pPr>
    </w:p>
    <w:p w14:paraId="7467D932" w14:textId="6E8321A3" w:rsidR="00BC476E" w:rsidRPr="0032531C" w:rsidRDefault="005175F2" w:rsidP="005175F2">
      <w:pPr>
        <w:rPr>
          <w:rFonts w:ascii="Century Gothic" w:hAnsi="Century Gothic"/>
          <w:color w:val="365F91" w:themeColor="accent1" w:themeShade="BF"/>
          <w:sz w:val="48"/>
          <w:szCs w:val="48"/>
        </w:rPr>
      </w:pPr>
      <w:r w:rsidRPr="0032531C">
        <w:rPr>
          <w:rFonts w:ascii="Century Gothic" w:hAnsi="Century Gothic"/>
          <w:color w:val="365F91" w:themeColor="accent1" w:themeShade="BF"/>
          <w:sz w:val="48"/>
          <w:szCs w:val="48"/>
        </w:rPr>
        <w:t xml:space="preserve">Conflict of Interest  </w:t>
      </w:r>
    </w:p>
    <w:p w14:paraId="441C6E0B" w14:textId="77777777" w:rsidR="009C1C98" w:rsidRPr="00B6212C" w:rsidRDefault="009C1C98">
      <w:pPr>
        <w:rPr>
          <w:rFonts w:ascii="Century Gothic" w:hAnsi="Century Gothic"/>
          <w:b/>
          <w:sz w:val="32"/>
          <w:szCs w:val="32"/>
        </w:rPr>
      </w:pPr>
    </w:p>
    <w:p w14:paraId="19C199E0" w14:textId="3A449737" w:rsidR="00DA5E3F" w:rsidRPr="009A2D76" w:rsidRDefault="00B80491">
      <w:pPr>
        <w:rPr>
          <w:rFonts w:asciiTheme="minorHAnsi" w:hAnsiTheme="minorHAnsi"/>
        </w:rPr>
      </w:pPr>
      <w:r w:rsidRPr="009A2D76">
        <w:rPr>
          <w:rFonts w:asciiTheme="minorHAnsi" w:hAnsiTheme="minorHAnsi"/>
        </w:rPr>
        <w:t xml:space="preserve">Members of the </w:t>
      </w:r>
      <w:r w:rsidR="00AF5341" w:rsidRPr="009A2D76">
        <w:rPr>
          <w:rFonts w:asciiTheme="minorHAnsi" w:hAnsiTheme="minorHAnsi"/>
        </w:rPr>
        <w:t xml:space="preserve">Association’s </w:t>
      </w:r>
      <w:r w:rsidRPr="009A2D76">
        <w:rPr>
          <w:rFonts w:asciiTheme="minorHAnsi" w:hAnsiTheme="minorHAnsi"/>
        </w:rPr>
        <w:t>board of d</w:t>
      </w:r>
      <w:r w:rsidR="00BC476E" w:rsidRPr="009A2D76">
        <w:rPr>
          <w:rFonts w:asciiTheme="minorHAnsi" w:hAnsiTheme="minorHAnsi"/>
        </w:rPr>
        <w:t>irectors and staff are expected to</w:t>
      </w:r>
      <w:r w:rsidR="00DA5E3F" w:rsidRPr="009A2D76">
        <w:rPr>
          <w:rFonts w:asciiTheme="minorHAnsi" w:hAnsiTheme="minorHAnsi"/>
        </w:rPr>
        <w:t xml:space="preserve"> operate </w:t>
      </w:r>
      <w:r w:rsidR="00B6212C" w:rsidRPr="009A2D76">
        <w:rPr>
          <w:rFonts w:asciiTheme="minorHAnsi" w:hAnsiTheme="minorHAnsi"/>
        </w:rPr>
        <w:t>according to</w:t>
      </w:r>
      <w:r w:rsidR="001107E2" w:rsidRPr="009A2D76">
        <w:rPr>
          <w:rFonts w:asciiTheme="minorHAnsi" w:hAnsiTheme="minorHAnsi"/>
        </w:rPr>
        <w:t xml:space="preserve"> high ethical standards. This includes </w:t>
      </w:r>
      <w:r w:rsidR="0066748D" w:rsidRPr="009A2D76">
        <w:rPr>
          <w:rFonts w:asciiTheme="minorHAnsi" w:hAnsiTheme="minorHAnsi"/>
        </w:rPr>
        <w:t>recognizing th</w:t>
      </w:r>
      <w:r w:rsidR="004823B4" w:rsidRPr="009A2D76">
        <w:rPr>
          <w:rFonts w:asciiTheme="minorHAnsi" w:hAnsiTheme="minorHAnsi"/>
        </w:rPr>
        <w:t xml:space="preserve">at conflicts of interest exist, </w:t>
      </w:r>
      <w:r w:rsidR="00445F6A" w:rsidRPr="009A2D76">
        <w:rPr>
          <w:rFonts w:asciiTheme="minorHAnsi" w:hAnsiTheme="minorHAnsi"/>
        </w:rPr>
        <w:t xml:space="preserve">have the potential to </w:t>
      </w:r>
      <w:r w:rsidR="004823B4" w:rsidRPr="009A2D76">
        <w:rPr>
          <w:rFonts w:asciiTheme="minorHAnsi" w:hAnsiTheme="minorHAnsi"/>
        </w:rPr>
        <w:t>inhibit the wisdom of particular decisions</w:t>
      </w:r>
      <w:r w:rsidR="00FC4B9F" w:rsidRPr="009A2D76">
        <w:rPr>
          <w:rFonts w:asciiTheme="minorHAnsi" w:hAnsiTheme="minorHAnsi"/>
        </w:rPr>
        <w:t>,</w:t>
      </w:r>
      <w:r w:rsidR="00445F6A" w:rsidRPr="009A2D76">
        <w:rPr>
          <w:rFonts w:asciiTheme="minorHAnsi" w:hAnsiTheme="minorHAnsi"/>
        </w:rPr>
        <w:t xml:space="preserve"> and possibly damage</w:t>
      </w:r>
      <w:r w:rsidR="0066748D" w:rsidRPr="009A2D76">
        <w:rPr>
          <w:rFonts w:asciiTheme="minorHAnsi" w:hAnsiTheme="minorHAnsi"/>
        </w:rPr>
        <w:t xml:space="preserve"> the organization’s reputation. </w:t>
      </w:r>
    </w:p>
    <w:p w14:paraId="2A6E6AD0" w14:textId="77777777" w:rsidR="00DA5E3F" w:rsidRPr="009A2D76" w:rsidRDefault="00DA5E3F">
      <w:pPr>
        <w:rPr>
          <w:rFonts w:asciiTheme="minorHAnsi" w:hAnsiTheme="minorHAnsi"/>
        </w:rPr>
      </w:pPr>
    </w:p>
    <w:p w14:paraId="731ED8FB" w14:textId="7496DA5F" w:rsidR="0066748D" w:rsidRPr="009A2D76" w:rsidRDefault="0066748D">
      <w:pPr>
        <w:rPr>
          <w:rFonts w:asciiTheme="minorHAnsi" w:hAnsiTheme="minorHAnsi"/>
        </w:rPr>
      </w:pPr>
      <w:r w:rsidRPr="009A2D76">
        <w:rPr>
          <w:rFonts w:asciiTheme="minorHAnsi" w:hAnsiTheme="minorHAnsi"/>
        </w:rPr>
        <w:t>Con</w:t>
      </w:r>
      <w:r w:rsidR="00445F6A" w:rsidRPr="009A2D76">
        <w:rPr>
          <w:rFonts w:asciiTheme="minorHAnsi" w:hAnsiTheme="minorHAnsi"/>
        </w:rPr>
        <w:t xml:space="preserve">flicts of interest exist where a </w:t>
      </w:r>
      <w:r w:rsidRPr="009A2D76">
        <w:rPr>
          <w:rFonts w:asciiTheme="minorHAnsi" w:hAnsiTheme="minorHAnsi"/>
        </w:rPr>
        <w:t>person</w:t>
      </w:r>
      <w:r w:rsidR="00B6212C" w:rsidRPr="009A2D76">
        <w:rPr>
          <w:rFonts w:asciiTheme="minorHAnsi" w:hAnsiTheme="minorHAnsi"/>
        </w:rPr>
        <w:t>:</w:t>
      </w:r>
      <w:r w:rsidRPr="009A2D76">
        <w:rPr>
          <w:rFonts w:asciiTheme="minorHAnsi" w:hAnsiTheme="minorHAnsi"/>
        </w:rPr>
        <w:t xml:space="preserve"> </w:t>
      </w:r>
    </w:p>
    <w:p w14:paraId="01770415" w14:textId="77777777" w:rsidR="0066748D" w:rsidRPr="009A2D76" w:rsidRDefault="0066748D">
      <w:pPr>
        <w:rPr>
          <w:rFonts w:asciiTheme="minorHAnsi" w:hAnsiTheme="minorHAnsi"/>
        </w:rPr>
      </w:pPr>
    </w:p>
    <w:p w14:paraId="4DE44683" w14:textId="5A446340" w:rsidR="0066748D" w:rsidRPr="009A2D76" w:rsidRDefault="00351478" w:rsidP="00B6212C">
      <w:pPr>
        <w:numPr>
          <w:ilvl w:val="0"/>
          <w:numId w:val="5"/>
        </w:numPr>
        <w:rPr>
          <w:rFonts w:asciiTheme="minorHAnsi" w:hAnsiTheme="minorHAnsi"/>
        </w:rPr>
      </w:pPr>
      <w:r w:rsidRPr="009A2D76">
        <w:rPr>
          <w:rFonts w:asciiTheme="minorHAnsi" w:hAnsiTheme="minorHAnsi"/>
        </w:rPr>
        <w:t>Has</w:t>
      </w:r>
      <w:r w:rsidR="00445F6A" w:rsidRPr="009A2D76">
        <w:rPr>
          <w:rFonts w:asciiTheme="minorHAnsi" w:hAnsiTheme="minorHAnsi"/>
        </w:rPr>
        <w:t>, or is perceived to have,</w:t>
      </w:r>
      <w:r w:rsidR="001107E2" w:rsidRPr="009A2D76">
        <w:rPr>
          <w:rFonts w:asciiTheme="minorHAnsi" w:hAnsiTheme="minorHAnsi"/>
        </w:rPr>
        <w:t xml:space="preserve"> </w:t>
      </w:r>
      <w:r w:rsidR="00AF5341" w:rsidRPr="009A2D76">
        <w:rPr>
          <w:rFonts w:asciiTheme="minorHAnsi" w:hAnsiTheme="minorHAnsi"/>
        </w:rPr>
        <w:t xml:space="preserve">a </w:t>
      </w:r>
      <w:r w:rsidR="00BC476E" w:rsidRPr="009A2D76">
        <w:rPr>
          <w:rFonts w:asciiTheme="minorHAnsi" w:hAnsiTheme="minorHAnsi"/>
        </w:rPr>
        <w:t>personal, family or bus</w:t>
      </w:r>
      <w:r w:rsidR="0066748D" w:rsidRPr="009A2D76">
        <w:rPr>
          <w:rFonts w:asciiTheme="minorHAnsi" w:hAnsiTheme="minorHAnsi"/>
        </w:rPr>
        <w:t xml:space="preserve">iness interests that might benefit from </w:t>
      </w:r>
      <w:r w:rsidR="00445F6A" w:rsidRPr="009A2D76">
        <w:rPr>
          <w:rFonts w:asciiTheme="minorHAnsi" w:hAnsiTheme="minorHAnsi"/>
        </w:rPr>
        <w:t xml:space="preserve">a </w:t>
      </w:r>
      <w:r w:rsidR="001107E2" w:rsidRPr="009A2D76">
        <w:rPr>
          <w:rFonts w:asciiTheme="minorHAnsi" w:hAnsiTheme="minorHAnsi"/>
        </w:rPr>
        <w:t>deci</w:t>
      </w:r>
      <w:r w:rsidR="00445F6A" w:rsidRPr="009A2D76">
        <w:rPr>
          <w:rFonts w:asciiTheme="minorHAnsi" w:hAnsiTheme="minorHAnsi"/>
        </w:rPr>
        <w:t>sion in which he/she the involved in making, or is able to influence those making it.</w:t>
      </w:r>
    </w:p>
    <w:p w14:paraId="4971E1DD" w14:textId="1E4D82B5" w:rsidR="0066748D" w:rsidRPr="009A2D76" w:rsidRDefault="00351478" w:rsidP="00B6212C">
      <w:pPr>
        <w:numPr>
          <w:ilvl w:val="0"/>
          <w:numId w:val="5"/>
        </w:numPr>
        <w:rPr>
          <w:rFonts w:asciiTheme="minorHAnsi" w:hAnsiTheme="minorHAnsi"/>
        </w:rPr>
      </w:pPr>
      <w:r w:rsidRPr="009A2D76">
        <w:rPr>
          <w:rFonts w:asciiTheme="minorHAnsi" w:hAnsiTheme="minorHAnsi"/>
        </w:rPr>
        <w:t>Is</w:t>
      </w:r>
      <w:r w:rsidR="00445F6A" w:rsidRPr="009A2D76">
        <w:rPr>
          <w:rFonts w:asciiTheme="minorHAnsi" w:hAnsiTheme="minorHAnsi"/>
        </w:rPr>
        <w:t xml:space="preserve"> involved with a </w:t>
      </w:r>
      <w:r w:rsidR="0066748D" w:rsidRPr="009A2D76">
        <w:rPr>
          <w:rFonts w:asciiTheme="minorHAnsi" w:hAnsiTheme="minorHAnsi"/>
        </w:rPr>
        <w:t xml:space="preserve">competing or sister organization that </w:t>
      </w:r>
      <w:r w:rsidR="00445F6A" w:rsidRPr="009A2D76">
        <w:rPr>
          <w:rFonts w:asciiTheme="minorHAnsi" w:hAnsiTheme="minorHAnsi"/>
        </w:rPr>
        <w:t>may result</w:t>
      </w:r>
      <w:r w:rsidR="0066748D" w:rsidRPr="009A2D76">
        <w:rPr>
          <w:rFonts w:asciiTheme="minorHAnsi" w:hAnsiTheme="minorHAnsi"/>
        </w:rPr>
        <w:t xml:space="preserve"> in </w:t>
      </w:r>
      <w:r w:rsidR="00BC476E" w:rsidRPr="009A2D76">
        <w:rPr>
          <w:rFonts w:asciiTheme="minorHAnsi" w:hAnsiTheme="minorHAnsi"/>
        </w:rPr>
        <w:t>a divided loyalty</w:t>
      </w:r>
      <w:r w:rsidR="00FC4B9F" w:rsidRPr="009A2D76">
        <w:rPr>
          <w:rFonts w:asciiTheme="minorHAnsi" w:hAnsiTheme="minorHAnsi"/>
        </w:rPr>
        <w:t xml:space="preserve"> in the context of making a</w:t>
      </w:r>
      <w:r w:rsidR="00445F6A" w:rsidRPr="009A2D76">
        <w:rPr>
          <w:rFonts w:asciiTheme="minorHAnsi" w:hAnsiTheme="minorHAnsi"/>
        </w:rPr>
        <w:t xml:space="preserve"> decision</w:t>
      </w:r>
    </w:p>
    <w:p w14:paraId="30F2AB29" w14:textId="77777777" w:rsidR="0066748D" w:rsidRPr="009A2D76" w:rsidRDefault="0066748D">
      <w:pPr>
        <w:rPr>
          <w:rFonts w:asciiTheme="minorHAnsi" w:hAnsiTheme="minorHAnsi"/>
        </w:rPr>
      </w:pPr>
    </w:p>
    <w:p w14:paraId="7B261A41" w14:textId="6AC589A4" w:rsidR="00BC476E" w:rsidRPr="009A2D76" w:rsidRDefault="00351478">
      <w:pPr>
        <w:rPr>
          <w:rFonts w:asciiTheme="minorHAnsi" w:hAnsiTheme="minorHAnsi"/>
        </w:rPr>
      </w:pPr>
      <w:r w:rsidRPr="009A2D76">
        <w:rPr>
          <w:rFonts w:asciiTheme="minorHAnsi" w:hAnsiTheme="minorHAnsi"/>
        </w:rPr>
        <w:t>Voting for or against, or arguing for or against, a particular outcome may influence a decision. Limiting the options being considered may also influence it</w:t>
      </w:r>
      <w:r w:rsidR="00DA5E3F" w:rsidRPr="009A2D76">
        <w:rPr>
          <w:rFonts w:asciiTheme="minorHAnsi" w:hAnsiTheme="minorHAnsi"/>
        </w:rPr>
        <w:t xml:space="preserve">. </w:t>
      </w:r>
      <w:r w:rsidR="00FC4B9F" w:rsidRPr="009A2D76">
        <w:rPr>
          <w:rFonts w:asciiTheme="minorHAnsi" w:hAnsiTheme="minorHAnsi"/>
        </w:rPr>
        <w:t xml:space="preserve">We recognize that not all conflicts of interest are rooted in financial benefit. </w:t>
      </w:r>
      <w:r w:rsidR="00BC476E" w:rsidRPr="009A2D76">
        <w:rPr>
          <w:rFonts w:asciiTheme="minorHAnsi" w:hAnsiTheme="minorHAnsi"/>
        </w:rPr>
        <w:t>Examples of possible conflict of interest situations with respect to our Association include:</w:t>
      </w:r>
    </w:p>
    <w:p w14:paraId="7FCA29D1" w14:textId="77777777" w:rsidR="00BC476E" w:rsidRPr="009A2D76" w:rsidRDefault="00BC476E">
      <w:pPr>
        <w:rPr>
          <w:rFonts w:asciiTheme="minorHAnsi" w:hAnsiTheme="minorHAnsi"/>
        </w:rPr>
      </w:pPr>
    </w:p>
    <w:p w14:paraId="09B34106" w14:textId="4F5D8A4D" w:rsidR="00BC476E" w:rsidRPr="009A2D76" w:rsidRDefault="00351478">
      <w:pPr>
        <w:numPr>
          <w:ilvl w:val="0"/>
          <w:numId w:val="3"/>
        </w:numPr>
        <w:rPr>
          <w:rFonts w:asciiTheme="minorHAnsi" w:hAnsiTheme="minorHAnsi"/>
        </w:rPr>
      </w:pPr>
      <w:r w:rsidRPr="009A2D76">
        <w:rPr>
          <w:rFonts w:asciiTheme="minorHAnsi" w:hAnsiTheme="minorHAnsi"/>
        </w:rPr>
        <w:t>A</w:t>
      </w:r>
      <w:r w:rsidR="00BC476E" w:rsidRPr="009A2D76">
        <w:rPr>
          <w:rFonts w:asciiTheme="minorHAnsi" w:hAnsiTheme="minorHAnsi"/>
        </w:rPr>
        <w:t xml:space="preserve"> board member has a personal or business relationship with the Association as a supplier of goods or services or as a landlord or tenant</w:t>
      </w:r>
    </w:p>
    <w:p w14:paraId="3CD22DAA" w14:textId="683E0086" w:rsidR="00BC476E" w:rsidRPr="009A2D76" w:rsidRDefault="00351478">
      <w:pPr>
        <w:numPr>
          <w:ilvl w:val="0"/>
          <w:numId w:val="3"/>
        </w:numPr>
        <w:rPr>
          <w:rFonts w:asciiTheme="minorHAnsi" w:hAnsiTheme="minorHAnsi"/>
        </w:rPr>
      </w:pPr>
      <w:r w:rsidRPr="009A2D76">
        <w:rPr>
          <w:rFonts w:asciiTheme="minorHAnsi" w:hAnsiTheme="minorHAnsi"/>
        </w:rPr>
        <w:t>A</w:t>
      </w:r>
      <w:r w:rsidR="00BC476E" w:rsidRPr="009A2D76">
        <w:rPr>
          <w:rFonts w:asciiTheme="minorHAnsi" w:hAnsiTheme="minorHAnsi"/>
        </w:rPr>
        <w:t xml:space="preserve"> staff member has a personal or financial relationship </w:t>
      </w:r>
      <w:r w:rsidR="00B80491" w:rsidRPr="009A2D76">
        <w:rPr>
          <w:rFonts w:asciiTheme="minorHAnsi" w:hAnsiTheme="minorHAnsi"/>
        </w:rPr>
        <w:t xml:space="preserve">outside of the workplace </w:t>
      </w:r>
      <w:r w:rsidR="00BC476E" w:rsidRPr="009A2D76">
        <w:rPr>
          <w:rFonts w:asciiTheme="minorHAnsi" w:hAnsiTheme="minorHAnsi"/>
        </w:rPr>
        <w:t xml:space="preserve">with a client </w:t>
      </w:r>
      <w:r w:rsidR="00B80491" w:rsidRPr="009A2D76">
        <w:rPr>
          <w:rFonts w:asciiTheme="minorHAnsi" w:hAnsiTheme="minorHAnsi"/>
        </w:rPr>
        <w:t>or supplier who he/she deals with</w:t>
      </w:r>
      <w:r w:rsidR="009D7B3E" w:rsidRPr="009A2D76">
        <w:rPr>
          <w:rFonts w:asciiTheme="minorHAnsi" w:hAnsiTheme="minorHAnsi"/>
        </w:rPr>
        <w:t xml:space="preserve"> directly as a representative o</w:t>
      </w:r>
      <w:r w:rsidR="00B80491" w:rsidRPr="009A2D76">
        <w:rPr>
          <w:rFonts w:asciiTheme="minorHAnsi" w:hAnsiTheme="minorHAnsi"/>
        </w:rPr>
        <w:t xml:space="preserve">f the Association </w:t>
      </w:r>
    </w:p>
    <w:p w14:paraId="662EAC38" w14:textId="2676C1A7" w:rsidR="00BC476E" w:rsidRPr="009A2D76" w:rsidRDefault="00AF5341">
      <w:pPr>
        <w:numPr>
          <w:ilvl w:val="0"/>
          <w:numId w:val="3"/>
        </w:numPr>
        <w:rPr>
          <w:rFonts w:asciiTheme="minorHAnsi" w:hAnsiTheme="minorHAnsi"/>
        </w:rPr>
      </w:pPr>
      <w:r w:rsidRPr="009A2D76">
        <w:rPr>
          <w:rFonts w:asciiTheme="minorHAnsi" w:hAnsiTheme="minorHAnsi"/>
        </w:rPr>
        <w:t>The A</w:t>
      </w:r>
      <w:r w:rsidR="00BC476E" w:rsidRPr="009A2D76">
        <w:rPr>
          <w:rFonts w:asciiTheme="minorHAnsi" w:hAnsiTheme="minorHAnsi"/>
        </w:rPr>
        <w:t xml:space="preserve">ssociation is employing someone who is directly related to a board member or other staff member </w:t>
      </w:r>
    </w:p>
    <w:p w14:paraId="03376AC5" w14:textId="42A2720D" w:rsidR="00351478" w:rsidRPr="009A2D76" w:rsidRDefault="00351478">
      <w:pPr>
        <w:numPr>
          <w:ilvl w:val="0"/>
          <w:numId w:val="3"/>
        </w:numPr>
        <w:rPr>
          <w:rFonts w:asciiTheme="minorHAnsi" w:hAnsiTheme="minorHAnsi"/>
        </w:rPr>
      </w:pPr>
      <w:r w:rsidRPr="009A2D76">
        <w:rPr>
          <w:rFonts w:asciiTheme="minorHAnsi" w:hAnsiTheme="minorHAnsi"/>
        </w:rPr>
        <w:t>A major funder or donor has a position on the board even if it is a non-voting one.</w:t>
      </w:r>
    </w:p>
    <w:p w14:paraId="2791DBE7" w14:textId="77777777" w:rsidR="00BC476E" w:rsidRPr="009A2D76" w:rsidRDefault="00BC476E">
      <w:pPr>
        <w:rPr>
          <w:rFonts w:asciiTheme="minorHAnsi" w:hAnsiTheme="minorHAnsi"/>
        </w:rPr>
      </w:pPr>
    </w:p>
    <w:p w14:paraId="21ADF48D" w14:textId="24C55B36" w:rsidR="00BC476E" w:rsidRPr="009A2D76" w:rsidRDefault="00351478">
      <w:pPr>
        <w:rPr>
          <w:rFonts w:asciiTheme="minorHAnsi" w:hAnsiTheme="minorHAnsi"/>
        </w:rPr>
      </w:pPr>
      <w:r w:rsidRPr="004E6699">
        <w:rPr>
          <w:rFonts w:asciiTheme="minorHAnsi" w:hAnsiTheme="minorHAnsi"/>
        </w:rPr>
        <w:t>Conflicts of interest are unavoidable and should not prevent an individual from serving as a director or as staff member</w:t>
      </w:r>
      <w:r w:rsidRPr="009A2D76">
        <w:rPr>
          <w:rFonts w:asciiTheme="minorHAnsi" w:hAnsiTheme="minorHAnsi"/>
          <w:i/>
        </w:rPr>
        <w:t xml:space="preserve"> </w:t>
      </w:r>
      <w:r w:rsidRPr="009A2D76">
        <w:rPr>
          <w:rFonts w:asciiTheme="minorHAnsi" w:hAnsiTheme="minorHAnsi"/>
        </w:rPr>
        <w:t xml:space="preserve">unless the extent of the interest is so significant that the potential for undo influence is present in a large number of situations. </w:t>
      </w:r>
    </w:p>
    <w:p w14:paraId="298B9194" w14:textId="77777777" w:rsidR="00BC476E" w:rsidRPr="009A2D76" w:rsidRDefault="00BC476E">
      <w:pPr>
        <w:rPr>
          <w:rFonts w:asciiTheme="minorHAnsi" w:hAnsiTheme="minorHAnsi"/>
        </w:rPr>
      </w:pPr>
    </w:p>
    <w:p w14:paraId="6A5C91C3" w14:textId="77777777" w:rsidR="00BC476E" w:rsidRPr="00642F07" w:rsidRDefault="00B80491" w:rsidP="009C1C98">
      <w:pPr>
        <w:pStyle w:val="Heading2"/>
        <w:rPr>
          <w:rFonts w:asciiTheme="minorHAnsi" w:hAnsiTheme="minorHAnsi" w:cs="Arial"/>
          <w:szCs w:val="24"/>
        </w:rPr>
      </w:pPr>
      <w:r w:rsidRPr="00642F07">
        <w:rPr>
          <w:rFonts w:asciiTheme="minorHAnsi" w:hAnsiTheme="minorHAnsi" w:cs="Arial"/>
          <w:szCs w:val="24"/>
        </w:rPr>
        <w:t>Procedure for Handling a</w:t>
      </w:r>
      <w:r w:rsidR="00BC476E" w:rsidRPr="00642F07">
        <w:rPr>
          <w:rFonts w:asciiTheme="minorHAnsi" w:hAnsiTheme="minorHAnsi" w:cs="Arial"/>
          <w:szCs w:val="24"/>
        </w:rPr>
        <w:t xml:space="preserve"> Conflict of Interest</w:t>
      </w:r>
    </w:p>
    <w:p w14:paraId="7C50CC1D" w14:textId="77777777" w:rsidR="00BC476E" w:rsidRPr="00642F07" w:rsidRDefault="00BC476E">
      <w:pPr>
        <w:rPr>
          <w:rFonts w:asciiTheme="minorHAnsi" w:hAnsiTheme="minorHAnsi"/>
          <w:b/>
        </w:rPr>
      </w:pPr>
    </w:p>
    <w:p w14:paraId="42B3726A" w14:textId="1E9C1639" w:rsidR="00BC476E" w:rsidRPr="009A2D76" w:rsidRDefault="00445F6A" w:rsidP="00445F6A">
      <w:pPr>
        <w:rPr>
          <w:rFonts w:asciiTheme="minorHAnsi" w:hAnsiTheme="minorHAnsi"/>
        </w:rPr>
      </w:pPr>
      <w:r w:rsidRPr="009A2D76">
        <w:rPr>
          <w:rFonts w:asciiTheme="minorHAnsi" w:hAnsiTheme="minorHAnsi"/>
          <w:i/>
        </w:rPr>
        <w:t>Disclosure:</w:t>
      </w:r>
      <w:r w:rsidRPr="009A2D76">
        <w:rPr>
          <w:rFonts w:asciiTheme="minorHAnsi" w:hAnsiTheme="minorHAnsi"/>
        </w:rPr>
        <w:t xml:space="preserve"> </w:t>
      </w:r>
      <w:r w:rsidR="00B80491" w:rsidRPr="009A2D76">
        <w:rPr>
          <w:rFonts w:asciiTheme="minorHAnsi" w:hAnsiTheme="minorHAnsi"/>
        </w:rPr>
        <w:t>Members of the b</w:t>
      </w:r>
      <w:r w:rsidR="00BC476E" w:rsidRPr="009A2D76">
        <w:rPr>
          <w:rFonts w:asciiTheme="minorHAnsi" w:hAnsiTheme="minorHAnsi"/>
        </w:rPr>
        <w:t>oard and staff have a duty to d</w:t>
      </w:r>
      <w:r w:rsidR="00351478" w:rsidRPr="009A2D76">
        <w:rPr>
          <w:rFonts w:asciiTheme="minorHAnsi" w:hAnsiTheme="minorHAnsi"/>
        </w:rPr>
        <w:t>isclose any personal, family,</w:t>
      </w:r>
      <w:r w:rsidR="00BC476E" w:rsidRPr="009A2D76">
        <w:rPr>
          <w:rFonts w:asciiTheme="minorHAnsi" w:hAnsiTheme="minorHAnsi"/>
        </w:rPr>
        <w:t xml:space="preserve"> </w:t>
      </w:r>
      <w:r w:rsidR="0032531C" w:rsidRPr="009A2D76">
        <w:rPr>
          <w:rFonts w:asciiTheme="minorHAnsi" w:hAnsiTheme="minorHAnsi"/>
        </w:rPr>
        <w:t xml:space="preserve">or </w:t>
      </w:r>
      <w:r w:rsidR="00BC476E" w:rsidRPr="009A2D76">
        <w:rPr>
          <w:rFonts w:asciiTheme="minorHAnsi" w:hAnsiTheme="minorHAnsi"/>
        </w:rPr>
        <w:t>business interests</w:t>
      </w:r>
      <w:r w:rsidR="00351478" w:rsidRPr="009A2D76">
        <w:rPr>
          <w:rFonts w:asciiTheme="minorHAnsi" w:hAnsiTheme="minorHAnsi"/>
        </w:rPr>
        <w:t xml:space="preserve"> or other community involvements,</w:t>
      </w:r>
      <w:r w:rsidR="00BC476E" w:rsidRPr="009A2D76">
        <w:rPr>
          <w:rFonts w:asciiTheme="minorHAnsi" w:hAnsiTheme="minorHAnsi"/>
        </w:rPr>
        <w:t xml:space="preserve"> that may, in the eyes of another person, influence their judgment.</w:t>
      </w:r>
      <w:r w:rsidR="009D7B3E" w:rsidRPr="009A2D76">
        <w:rPr>
          <w:rFonts w:asciiTheme="minorHAnsi" w:hAnsiTheme="minorHAnsi"/>
        </w:rPr>
        <w:t xml:space="preserve"> Directors shall disclose conf</w:t>
      </w:r>
      <w:r w:rsidR="00351478" w:rsidRPr="009A2D76">
        <w:rPr>
          <w:rFonts w:asciiTheme="minorHAnsi" w:hAnsiTheme="minorHAnsi"/>
        </w:rPr>
        <w:t xml:space="preserve">licts of interest to the board; </w:t>
      </w:r>
      <w:r w:rsidR="0032531C" w:rsidRPr="009A2D76">
        <w:rPr>
          <w:rFonts w:asciiTheme="minorHAnsi" w:hAnsiTheme="minorHAnsi"/>
        </w:rPr>
        <w:t xml:space="preserve">the executive director to the board, </w:t>
      </w:r>
      <w:r w:rsidR="00FC4B9F" w:rsidRPr="009A2D76">
        <w:rPr>
          <w:rFonts w:asciiTheme="minorHAnsi" w:hAnsiTheme="minorHAnsi"/>
        </w:rPr>
        <w:t xml:space="preserve">and </w:t>
      </w:r>
      <w:r w:rsidR="009D7B3E" w:rsidRPr="009A2D76">
        <w:rPr>
          <w:rFonts w:asciiTheme="minorHAnsi" w:hAnsiTheme="minorHAnsi"/>
        </w:rPr>
        <w:t>staff members to the executive director.</w:t>
      </w:r>
    </w:p>
    <w:p w14:paraId="79392C57" w14:textId="77777777" w:rsidR="00BC476E" w:rsidRPr="009A2D76" w:rsidRDefault="00BC476E">
      <w:pPr>
        <w:rPr>
          <w:rFonts w:asciiTheme="minorHAnsi" w:hAnsiTheme="minorHAnsi"/>
        </w:rPr>
      </w:pPr>
    </w:p>
    <w:p w14:paraId="7DFA12B0" w14:textId="4F5566A1" w:rsidR="00542FF0" w:rsidRPr="009A2D76" w:rsidRDefault="002E10F5" w:rsidP="00445F6A">
      <w:pPr>
        <w:rPr>
          <w:rFonts w:asciiTheme="minorHAnsi" w:hAnsiTheme="minorHAnsi"/>
        </w:rPr>
      </w:pPr>
      <w:r w:rsidRPr="009A2D76">
        <w:rPr>
          <w:rFonts w:asciiTheme="minorHAnsi" w:hAnsiTheme="minorHAnsi"/>
        </w:rPr>
        <w:lastRenderedPageBreak/>
        <w:t>Board members are expected to disclose potential conflicts, if anticipated, prior to their nomination or election</w:t>
      </w:r>
      <w:r w:rsidR="00AF5341" w:rsidRPr="009A2D76">
        <w:rPr>
          <w:rFonts w:asciiTheme="minorHAnsi" w:hAnsiTheme="minorHAnsi"/>
        </w:rPr>
        <w:t xml:space="preserve">. </w:t>
      </w:r>
      <w:r w:rsidR="00953664" w:rsidRPr="009A2D76">
        <w:rPr>
          <w:rFonts w:asciiTheme="minorHAnsi" w:hAnsiTheme="minorHAnsi"/>
        </w:rPr>
        <w:t xml:space="preserve"> </w:t>
      </w:r>
      <w:r w:rsidR="00AF5341" w:rsidRPr="009A2D76">
        <w:rPr>
          <w:rFonts w:asciiTheme="minorHAnsi" w:hAnsiTheme="minorHAnsi"/>
        </w:rPr>
        <w:t xml:space="preserve">Otherwise they are obliged to disclose them when the circumstances arise. </w:t>
      </w:r>
      <w:r w:rsidR="00542FF0" w:rsidRPr="009A2D76">
        <w:rPr>
          <w:rFonts w:asciiTheme="minorHAnsi" w:hAnsiTheme="minorHAnsi"/>
        </w:rPr>
        <w:t xml:space="preserve">They should be disclosed to the board chair </w:t>
      </w:r>
      <w:r w:rsidR="00642F07">
        <w:rPr>
          <w:rFonts w:asciiTheme="minorHAnsi" w:hAnsiTheme="minorHAnsi"/>
        </w:rPr>
        <w:t>and/</w:t>
      </w:r>
      <w:r w:rsidR="00542FF0" w:rsidRPr="009A2D76">
        <w:rPr>
          <w:rFonts w:asciiTheme="minorHAnsi" w:hAnsiTheme="minorHAnsi"/>
        </w:rPr>
        <w:t xml:space="preserve">or </w:t>
      </w:r>
      <w:r w:rsidR="00351478" w:rsidRPr="009A2D76">
        <w:rPr>
          <w:rFonts w:asciiTheme="minorHAnsi" w:hAnsiTheme="minorHAnsi"/>
        </w:rPr>
        <w:t xml:space="preserve">to </w:t>
      </w:r>
      <w:r w:rsidR="00542FF0" w:rsidRPr="009A2D76">
        <w:rPr>
          <w:rFonts w:asciiTheme="minorHAnsi" w:hAnsiTheme="minorHAnsi"/>
        </w:rPr>
        <w:t xml:space="preserve">the whole board. </w:t>
      </w:r>
    </w:p>
    <w:p w14:paraId="6BB3D12C" w14:textId="77777777" w:rsidR="00542FF0" w:rsidRPr="009A2D76" w:rsidRDefault="00542FF0" w:rsidP="00445F6A">
      <w:pPr>
        <w:rPr>
          <w:rFonts w:asciiTheme="minorHAnsi" w:hAnsiTheme="minorHAnsi"/>
        </w:rPr>
      </w:pPr>
    </w:p>
    <w:p w14:paraId="2166EBA9" w14:textId="30DBBA64" w:rsidR="00BC476E" w:rsidRPr="009A2D76" w:rsidRDefault="00B80491" w:rsidP="00445F6A">
      <w:pPr>
        <w:rPr>
          <w:rFonts w:asciiTheme="minorHAnsi" w:hAnsiTheme="minorHAnsi"/>
        </w:rPr>
      </w:pPr>
      <w:r w:rsidRPr="009A2D76">
        <w:rPr>
          <w:rFonts w:asciiTheme="minorHAnsi" w:hAnsiTheme="minorHAnsi"/>
        </w:rPr>
        <w:t>The b</w:t>
      </w:r>
      <w:r w:rsidR="00542FF0" w:rsidRPr="009A2D76">
        <w:rPr>
          <w:rFonts w:asciiTheme="minorHAnsi" w:hAnsiTheme="minorHAnsi"/>
        </w:rPr>
        <w:t xml:space="preserve">oard itself may want </w:t>
      </w:r>
      <w:r w:rsidR="00BC476E" w:rsidRPr="009A2D76">
        <w:rPr>
          <w:rFonts w:asciiTheme="minorHAnsi" w:hAnsiTheme="minorHAnsi"/>
        </w:rPr>
        <w:t xml:space="preserve">to disclose specific </w:t>
      </w:r>
      <w:r w:rsidR="009D7B3E" w:rsidRPr="009A2D76">
        <w:rPr>
          <w:rFonts w:asciiTheme="minorHAnsi" w:hAnsiTheme="minorHAnsi"/>
        </w:rPr>
        <w:t xml:space="preserve">director </w:t>
      </w:r>
      <w:r w:rsidR="00BC476E" w:rsidRPr="009A2D76">
        <w:rPr>
          <w:rFonts w:asciiTheme="minorHAnsi" w:hAnsiTheme="minorHAnsi"/>
        </w:rPr>
        <w:t>confl</w:t>
      </w:r>
      <w:r w:rsidR="00542FF0" w:rsidRPr="009A2D76">
        <w:rPr>
          <w:rFonts w:asciiTheme="minorHAnsi" w:hAnsiTheme="minorHAnsi"/>
        </w:rPr>
        <w:t>icts of interest to</w:t>
      </w:r>
      <w:r w:rsidR="00BC476E" w:rsidRPr="009A2D76">
        <w:rPr>
          <w:rFonts w:asciiTheme="minorHAnsi" w:hAnsiTheme="minorHAnsi"/>
        </w:rPr>
        <w:t xml:space="preserve"> members, staff</w:t>
      </w:r>
      <w:r w:rsidR="00542FF0" w:rsidRPr="009A2D76">
        <w:rPr>
          <w:rFonts w:asciiTheme="minorHAnsi" w:hAnsiTheme="minorHAnsi"/>
        </w:rPr>
        <w:t>, funder</w:t>
      </w:r>
      <w:r w:rsidR="00FC4B9F" w:rsidRPr="009A2D76">
        <w:rPr>
          <w:rFonts w:asciiTheme="minorHAnsi" w:hAnsiTheme="minorHAnsi"/>
        </w:rPr>
        <w:t>s</w:t>
      </w:r>
      <w:r w:rsidR="00BC476E" w:rsidRPr="009A2D76">
        <w:rPr>
          <w:rFonts w:asciiTheme="minorHAnsi" w:hAnsiTheme="minorHAnsi"/>
        </w:rPr>
        <w:t xml:space="preserve"> and external stakeholders where that interest may, in their judgement, affect the reputation or c</w:t>
      </w:r>
      <w:r w:rsidR="002E10F5" w:rsidRPr="009A2D76">
        <w:rPr>
          <w:rFonts w:asciiTheme="minorHAnsi" w:hAnsiTheme="minorHAnsi"/>
        </w:rPr>
        <w:t>redibility of the organization.</w:t>
      </w:r>
      <w:r w:rsidR="00542FF0" w:rsidRPr="009A2D76">
        <w:rPr>
          <w:rFonts w:asciiTheme="minorHAnsi" w:hAnsiTheme="minorHAnsi"/>
        </w:rPr>
        <w:t xml:space="preserve"> Such disclosure</w:t>
      </w:r>
      <w:r w:rsidR="009A2D76">
        <w:rPr>
          <w:rFonts w:asciiTheme="minorHAnsi" w:hAnsiTheme="minorHAnsi"/>
        </w:rPr>
        <w:t xml:space="preserve"> may be may be made </w:t>
      </w:r>
      <w:r w:rsidR="004E6699">
        <w:rPr>
          <w:rFonts w:asciiTheme="minorHAnsi" w:hAnsiTheme="minorHAnsi"/>
        </w:rPr>
        <w:t xml:space="preserve">publicly not just </w:t>
      </w:r>
      <w:r w:rsidR="000D0D63">
        <w:rPr>
          <w:rFonts w:asciiTheme="minorHAnsi" w:hAnsiTheme="minorHAnsi"/>
        </w:rPr>
        <w:t xml:space="preserve">in </w:t>
      </w:r>
      <w:r w:rsidR="00542FF0" w:rsidRPr="009A2D76">
        <w:rPr>
          <w:rFonts w:asciiTheme="minorHAnsi" w:hAnsiTheme="minorHAnsi"/>
        </w:rPr>
        <w:t>confidential communication.</w:t>
      </w:r>
      <w:r w:rsidR="00351478" w:rsidRPr="009A2D76">
        <w:rPr>
          <w:rStyle w:val="EndnoteReference"/>
          <w:rFonts w:asciiTheme="minorHAnsi" w:hAnsiTheme="minorHAnsi"/>
        </w:rPr>
        <w:endnoteReference w:id="1"/>
      </w:r>
    </w:p>
    <w:p w14:paraId="046B7529" w14:textId="77777777" w:rsidR="00BC476E" w:rsidRPr="009A2D76" w:rsidRDefault="00BC476E">
      <w:pPr>
        <w:rPr>
          <w:rFonts w:asciiTheme="minorHAnsi" w:hAnsiTheme="minorHAnsi"/>
        </w:rPr>
      </w:pPr>
    </w:p>
    <w:p w14:paraId="1D610099" w14:textId="4B8FCD02" w:rsidR="00DA5E3F" w:rsidRPr="009A2D76" w:rsidRDefault="00DA5E3F" w:rsidP="00DA5E3F">
      <w:pPr>
        <w:rPr>
          <w:rFonts w:asciiTheme="minorHAnsi" w:hAnsiTheme="minorHAnsi"/>
          <w:i/>
        </w:rPr>
      </w:pPr>
      <w:r w:rsidRPr="009A2D76">
        <w:rPr>
          <w:rFonts w:asciiTheme="minorHAnsi" w:hAnsiTheme="minorHAnsi"/>
          <w:i/>
        </w:rPr>
        <w:t>Determination of Conflict</w:t>
      </w:r>
      <w:r w:rsidR="002E10F5" w:rsidRPr="009A2D76">
        <w:rPr>
          <w:rFonts w:asciiTheme="minorHAnsi" w:hAnsiTheme="minorHAnsi"/>
          <w:i/>
        </w:rPr>
        <w:t xml:space="preserve">: </w:t>
      </w:r>
      <w:r w:rsidRPr="009A2D76">
        <w:rPr>
          <w:rFonts w:asciiTheme="minorHAnsi" w:hAnsiTheme="minorHAnsi"/>
        </w:rPr>
        <w:t>The board or executive director should assess the</w:t>
      </w:r>
      <w:r w:rsidR="002E10F5" w:rsidRPr="009A2D76">
        <w:rPr>
          <w:rFonts w:asciiTheme="minorHAnsi" w:hAnsiTheme="minorHAnsi"/>
        </w:rPr>
        <w:t xml:space="preserve"> presence of a conflict of interest</w:t>
      </w:r>
      <w:r w:rsidR="00B6212C" w:rsidRPr="009A2D76">
        <w:rPr>
          <w:rFonts w:asciiTheme="minorHAnsi" w:hAnsiTheme="minorHAnsi"/>
        </w:rPr>
        <w:t>,</w:t>
      </w:r>
      <w:r w:rsidR="002E10F5" w:rsidRPr="009A2D76">
        <w:rPr>
          <w:rFonts w:asciiTheme="minorHAnsi" w:hAnsiTheme="minorHAnsi"/>
        </w:rPr>
        <w:t xml:space="preserve"> or the perception of one</w:t>
      </w:r>
      <w:r w:rsidR="00542FF0" w:rsidRPr="009A2D76">
        <w:rPr>
          <w:rFonts w:asciiTheme="minorHAnsi" w:hAnsiTheme="minorHAnsi"/>
        </w:rPr>
        <w:t>,</w:t>
      </w:r>
      <w:r w:rsidR="002E10F5" w:rsidRPr="009A2D76">
        <w:rPr>
          <w:rFonts w:asciiTheme="minorHAnsi" w:hAnsiTheme="minorHAnsi"/>
        </w:rPr>
        <w:t xml:space="preserve"> and determine what action</w:t>
      </w:r>
      <w:r w:rsidR="00B6212C" w:rsidRPr="009A2D76">
        <w:rPr>
          <w:rFonts w:asciiTheme="minorHAnsi" w:hAnsiTheme="minorHAnsi"/>
        </w:rPr>
        <w:t>s, i</w:t>
      </w:r>
      <w:r w:rsidR="00FC4B9F" w:rsidRPr="009A2D76">
        <w:rPr>
          <w:rFonts w:asciiTheme="minorHAnsi" w:hAnsiTheme="minorHAnsi"/>
        </w:rPr>
        <w:t xml:space="preserve">f any, are appropriate </w:t>
      </w:r>
      <w:r w:rsidR="00B6212C" w:rsidRPr="009A2D76">
        <w:rPr>
          <w:rFonts w:asciiTheme="minorHAnsi" w:hAnsiTheme="minorHAnsi"/>
        </w:rPr>
        <w:t>to address the situation</w:t>
      </w:r>
      <w:r w:rsidR="002E10F5" w:rsidRPr="009A2D76">
        <w:rPr>
          <w:rFonts w:asciiTheme="minorHAnsi" w:hAnsiTheme="minorHAnsi"/>
        </w:rPr>
        <w:t>.</w:t>
      </w:r>
      <w:r w:rsidRPr="009A2D76">
        <w:rPr>
          <w:rFonts w:asciiTheme="minorHAnsi" w:hAnsiTheme="minorHAnsi"/>
        </w:rPr>
        <w:t xml:space="preserve"> </w:t>
      </w:r>
    </w:p>
    <w:p w14:paraId="4B9139BE" w14:textId="77777777" w:rsidR="00DA5E3F" w:rsidRPr="009A2D76" w:rsidRDefault="00DA5E3F" w:rsidP="00DA5E3F">
      <w:pPr>
        <w:rPr>
          <w:rFonts w:asciiTheme="minorHAnsi" w:hAnsiTheme="minorHAnsi"/>
          <w:i/>
        </w:rPr>
      </w:pPr>
    </w:p>
    <w:p w14:paraId="297A534E" w14:textId="5ED679A8" w:rsidR="00BC476E" w:rsidRPr="009A2D76" w:rsidRDefault="00DA5E3F" w:rsidP="00DA5E3F">
      <w:pPr>
        <w:rPr>
          <w:rFonts w:asciiTheme="minorHAnsi" w:hAnsiTheme="minorHAnsi"/>
        </w:rPr>
      </w:pPr>
      <w:r w:rsidRPr="009A2D76">
        <w:rPr>
          <w:rFonts w:asciiTheme="minorHAnsi" w:hAnsiTheme="minorHAnsi"/>
          <w:i/>
        </w:rPr>
        <w:t>Stepping Out</w:t>
      </w:r>
      <w:r w:rsidR="002E10F5" w:rsidRPr="009A2D76">
        <w:rPr>
          <w:rFonts w:asciiTheme="minorHAnsi" w:hAnsiTheme="minorHAnsi"/>
        </w:rPr>
        <w:t xml:space="preserve">: </w:t>
      </w:r>
      <w:r w:rsidRPr="009A2D76">
        <w:rPr>
          <w:rFonts w:asciiTheme="minorHAnsi" w:hAnsiTheme="minorHAnsi"/>
        </w:rPr>
        <w:t>B</w:t>
      </w:r>
      <w:r w:rsidR="00BC476E" w:rsidRPr="009A2D76">
        <w:rPr>
          <w:rFonts w:asciiTheme="minorHAnsi" w:hAnsiTheme="minorHAnsi"/>
        </w:rPr>
        <w:t xml:space="preserve">oard members and staff have a duty to exempt themselves from participating in any discussion and voting on matters where they have, or may be perceived as having, a conflict of interest. </w:t>
      </w:r>
      <w:r w:rsidR="000D0D63">
        <w:rPr>
          <w:rFonts w:asciiTheme="minorHAnsi" w:hAnsiTheme="minorHAnsi"/>
        </w:rPr>
        <w:t xml:space="preserve">Normally they </w:t>
      </w:r>
      <w:r w:rsidR="00542FF0" w:rsidRPr="009A2D76">
        <w:rPr>
          <w:rFonts w:asciiTheme="minorHAnsi" w:hAnsiTheme="minorHAnsi"/>
        </w:rPr>
        <w:t xml:space="preserve">may be asked to step out. </w:t>
      </w:r>
    </w:p>
    <w:p w14:paraId="54DA8DA8" w14:textId="77777777" w:rsidR="00BC476E" w:rsidRPr="009A2D76" w:rsidRDefault="00BC476E">
      <w:pPr>
        <w:rPr>
          <w:rFonts w:asciiTheme="minorHAnsi" w:hAnsiTheme="minorHAnsi"/>
        </w:rPr>
      </w:pPr>
    </w:p>
    <w:p w14:paraId="23BB7D61" w14:textId="77777777" w:rsidR="000D0D63" w:rsidRDefault="00542FF0" w:rsidP="00542FF0">
      <w:pPr>
        <w:rPr>
          <w:rFonts w:asciiTheme="minorHAnsi" w:hAnsiTheme="minorHAnsi"/>
          <w:color w:val="222222"/>
          <w:szCs w:val="24"/>
        </w:rPr>
      </w:pPr>
      <w:r w:rsidRPr="009A2D76">
        <w:rPr>
          <w:rFonts w:asciiTheme="minorHAnsi" w:hAnsiTheme="minorHAnsi"/>
          <w:color w:val="222222"/>
          <w:szCs w:val="24"/>
        </w:rPr>
        <w:t xml:space="preserve">Minutes of board </w:t>
      </w:r>
      <w:r w:rsidR="00351478" w:rsidRPr="009A2D76">
        <w:rPr>
          <w:rFonts w:asciiTheme="minorHAnsi" w:hAnsiTheme="minorHAnsi"/>
          <w:color w:val="222222"/>
          <w:szCs w:val="24"/>
        </w:rPr>
        <w:t xml:space="preserve">or </w:t>
      </w:r>
      <w:r w:rsidRPr="009A2D76">
        <w:rPr>
          <w:rFonts w:asciiTheme="minorHAnsi" w:hAnsiTheme="minorHAnsi"/>
          <w:color w:val="222222"/>
          <w:szCs w:val="24"/>
        </w:rPr>
        <w:t xml:space="preserve">meetings should reflect when a board member </w:t>
      </w:r>
      <w:r w:rsidR="000D0D63">
        <w:rPr>
          <w:rFonts w:asciiTheme="minorHAnsi" w:hAnsiTheme="minorHAnsi"/>
          <w:color w:val="222222"/>
          <w:szCs w:val="24"/>
        </w:rPr>
        <w:t xml:space="preserve">steps out because of a conflict. </w:t>
      </w:r>
    </w:p>
    <w:p w14:paraId="3F24E49B" w14:textId="77777777" w:rsidR="000D0D63" w:rsidRDefault="000D0D63" w:rsidP="00542FF0">
      <w:pPr>
        <w:rPr>
          <w:rFonts w:asciiTheme="minorHAnsi" w:hAnsiTheme="minorHAnsi"/>
          <w:color w:val="222222"/>
          <w:szCs w:val="24"/>
        </w:rPr>
      </w:pPr>
    </w:p>
    <w:p w14:paraId="5F795A52" w14:textId="788A6E88" w:rsidR="00BC476E" w:rsidRDefault="00351478" w:rsidP="00542FF0">
      <w:pPr>
        <w:rPr>
          <w:rFonts w:asciiTheme="minorHAnsi" w:hAnsiTheme="minorHAnsi"/>
          <w:color w:val="222222"/>
          <w:szCs w:val="24"/>
        </w:rPr>
      </w:pPr>
      <w:r w:rsidRPr="009A2D76">
        <w:rPr>
          <w:rFonts w:asciiTheme="minorHAnsi" w:hAnsiTheme="minorHAnsi"/>
          <w:color w:val="222222"/>
          <w:szCs w:val="24"/>
        </w:rPr>
        <w:t xml:space="preserve">Staff conflicts </w:t>
      </w:r>
      <w:r w:rsidR="004E6699">
        <w:rPr>
          <w:rFonts w:asciiTheme="minorHAnsi" w:hAnsiTheme="minorHAnsi"/>
          <w:color w:val="222222"/>
          <w:szCs w:val="24"/>
        </w:rPr>
        <w:t xml:space="preserve">of interest </w:t>
      </w:r>
      <w:r w:rsidR="000D0D63">
        <w:rPr>
          <w:rFonts w:asciiTheme="minorHAnsi" w:hAnsiTheme="minorHAnsi"/>
          <w:color w:val="222222"/>
          <w:szCs w:val="24"/>
        </w:rPr>
        <w:t xml:space="preserve">should be disclosed to the board but up to the executive director to manage. </w:t>
      </w:r>
    </w:p>
    <w:p w14:paraId="0B258945" w14:textId="77777777" w:rsidR="004E6699" w:rsidRPr="004E6699" w:rsidRDefault="004E6699" w:rsidP="00542FF0">
      <w:pPr>
        <w:rPr>
          <w:rFonts w:ascii="Calibri" w:hAnsi="Calibri"/>
          <w:b/>
          <w:color w:val="222222"/>
          <w:szCs w:val="24"/>
        </w:rPr>
      </w:pPr>
    </w:p>
    <w:p w14:paraId="3987493C" w14:textId="77777777" w:rsidR="004E6699" w:rsidRDefault="004E6699" w:rsidP="00542FF0">
      <w:pPr>
        <w:rPr>
          <w:rFonts w:asciiTheme="minorHAnsi" w:hAnsiTheme="minorHAnsi"/>
          <w:color w:val="222222"/>
          <w:szCs w:val="24"/>
        </w:rPr>
      </w:pPr>
    </w:p>
    <w:p w14:paraId="16115B5D" w14:textId="3995CD9E" w:rsidR="004E6699" w:rsidRPr="004E6699" w:rsidRDefault="004E6699" w:rsidP="00542FF0">
      <w:pPr>
        <w:rPr>
          <w:rFonts w:asciiTheme="minorHAnsi" w:hAnsiTheme="minorHAnsi"/>
          <w:b/>
          <w:szCs w:val="24"/>
        </w:rPr>
      </w:pPr>
      <w:r w:rsidRPr="004E6699">
        <w:rPr>
          <w:rFonts w:asciiTheme="minorHAnsi" w:hAnsiTheme="minorHAnsi"/>
          <w:b/>
          <w:color w:val="222222"/>
          <w:szCs w:val="24"/>
        </w:rPr>
        <w:t>Note: This sample policy may be freely used and adapted by a no-profit organization without acknowledgement of the source.</w:t>
      </w:r>
    </w:p>
    <w:p w14:paraId="61A8595E" w14:textId="06D9558B" w:rsidR="00F018E3" w:rsidRPr="00F018E3" w:rsidRDefault="00F018E3" w:rsidP="000D0D63">
      <w:pPr>
        <w:rPr>
          <w:sz w:val="20"/>
        </w:rPr>
      </w:pPr>
    </w:p>
    <w:sectPr w:rsidR="00F018E3" w:rsidRPr="00F018E3" w:rsidSect="000D0D63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152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FF64F" w14:textId="77777777" w:rsidR="00642F07" w:rsidRDefault="00642F07">
      <w:r>
        <w:separator/>
      </w:r>
    </w:p>
  </w:endnote>
  <w:endnote w:type="continuationSeparator" w:id="0">
    <w:p w14:paraId="0034E579" w14:textId="77777777" w:rsidR="00642F07" w:rsidRDefault="00642F07">
      <w:r>
        <w:continuationSeparator/>
      </w:r>
    </w:p>
  </w:endnote>
  <w:endnote w:id="1">
    <w:p w14:paraId="0E44B539" w14:textId="5E0C3CBE" w:rsidR="00642F07" w:rsidRPr="004E6699" w:rsidRDefault="00642F07">
      <w:pPr>
        <w:pStyle w:val="EndnoteText"/>
        <w:rPr>
          <w:rFonts w:ascii="Calibri" w:hAnsi="Calibri" w:cs="Arial"/>
          <w:sz w:val="20"/>
          <w:szCs w:val="20"/>
        </w:rPr>
      </w:pPr>
      <w:r w:rsidRPr="000D0D63">
        <w:rPr>
          <w:rStyle w:val="EndnoteReference"/>
          <w:rFonts w:asciiTheme="majorHAnsi" w:hAnsiTheme="majorHAnsi"/>
          <w:sz w:val="22"/>
          <w:szCs w:val="22"/>
        </w:rPr>
        <w:endnoteRef/>
      </w:r>
      <w:r w:rsidRPr="000D0D63">
        <w:rPr>
          <w:rFonts w:asciiTheme="majorHAnsi" w:hAnsiTheme="majorHAnsi"/>
          <w:sz w:val="22"/>
          <w:szCs w:val="22"/>
        </w:rPr>
        <w:t xml:space="preserve"> </w:t>
      </w:r>
      <w:r w:rsidRPr="004E6699">
        <w:rPr>
          <w:rFonts w:ascii="Calibri" w:hAnsi="Calibri" w:cs="Arial"/>
          <w:sz w:val="22"/>
          <w:szCs w:val="22"/>
        </w:rPr>
        <w:t>Where there is a conflict of interest that might raise eyebrows, the board should communicate frankly. Here is an example: “We are pleased to have ______ on our board. The director and the board as a whole are well aware of the potential for this being perceived as a possible conflict of interest. We have a strong policy on this matter and have agreed that we will employ accepted measures to avoid it being a problem</w:t>
      </w:r>
      <w:r w:rsidRPr="004E6699">
        <w:rPr>
          <w:rFonts w:ascii="Calibri" w:hAnsi="Calibri" w:cs="Arial"/>
          <w:sz w:val="20"/>
          <w:szCs w:val="20"/>
        </w:rPr>
        <w:t>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6"/>
      <w:gridCol w:w="9024"/>
    </w:tblGrid>
    <w:tr w:rsidR="00642F07" w14:paraId="33301E3B" w14:textId="77777777" w:rsidTr="000D0D63">
      <w:tc>
        <w:tcPr>
          <w:tcW w:w="295" w:type="pct"/>
          <w:tcBorders>
            <w:right w:val="single" w:sz="18" w:space="0" w:color="4F81BD" w:themeColor="accent1"/>
          </w:tcBorders>
        </w:tcPr>
        <w:p w14:paraId="246895C4" w14:textId="77777777" w:rsidR="00642F07" w:rsidRPr="00412958" w:rsidRDefault="00642F07" w:rsidP="000D0D63">
          <w:pPr>
            <w:pStyle w:val="Header"/>
            <w:rPr>
              <w:rFonts w:ascii="Calibri" w:hAnsi="Calibr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D1309A">
            <w:rPr>
              <w:rFonts w:ascii="Calibri" w:hAnsi="Calibri"/>
              <w:b/>
              <w:noProof/>
              <w:color w:val="4F81BD" w:themeColor="accent1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</w:rPr>
          <w:alias w:val="Title"/>
          <w:id w:val="177129825"/>
          <w:placeholder>
            <w:docPart w:val="0C27FEDAE6800E4890C31504E5C142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5B464E21" w14:textId="0E9A6260" w:rsidR="00642F07" w:rsidRPr="00C7200C" w:rsidRDefault="00642F07" w:rsidP="000D0D63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 xml:space="preserve"> © 2021 Governing Good</w:t>
              </w:r>
            </w:p>
          </w:tc>
        </w:sdtContent>
      </w:sdt>
    </w:tr>
  </w:tbl>
  <w:p w14:paraId="4C8362C5" w14:textId="77777777" w:rsidR="00642F07" w:rsidRDefault="00642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14"/>
      <w:gridCol w:w="476"/>
    </w:tblGrid>
    <w:tr w:rsidR="00642F07" w14:paraId="420B4600" w14:textId="77777777" w:rsidTr="000D0D63"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  <w:lang w:val="en-CA"/>
          </w:rPr>
          <w:alias w:val="Title"/>
          <w:id w:val="177129827"/>
          <w:placeholder>
            <w:docPart w:val="6763C117D1310F498ACF4417B68E19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4AAAFCE" w14:textId="7331C85B" w:rsidR="00642F07" w:rsidRPr="00412958" w:rsidRDefault="00642F07" w:rsidP="000D0D63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  <w:szCs w:val="24"/>
                </w:rPr>
              </w:pPr>
              <w:r w:rsidRPr="000D0D63"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 xml:space="preserve"> ©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 xml:space="preserve"> </w:t>
              </w:r>
              <w:r w:rsidRPr="000D0D63"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>2021 Governing 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73273438" w14:textId="77777777" w:rsidR="00642F07" w:rsidRPr="00C7200C" w:rsidRDefault="00642F07" w:rsidP="000D0D63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D1309A">
            <w:rPr>
              <w:rFonts w:ascii="Calibri" w:hAnsi="Calibri"/>
              <w:b/>
              <w:noProof/>
              <w:color w:val="4F81BD" w:themeColor="accent1"/>
              <w:szCs w:val="24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3DAE4633" w14:textId="436F01F3" w:rsidR="00642F07" w:rsidRPr="005175F2" w:rsidRDefault="00642F07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2603" w14:textId="77777777" w:rsidR="00642F07" w:rsidRDefault="00642F07">
      <w:r>
        <w:separator/>
      </w:r>
    </w:p>
  </w:footnote>
  <w:footnote w:type="continuationSeparator" w:id="0">
    <w:p w14:paraId="1D076B8C" w14:textId="77777777" w:rsidR="00642F07" w:rsidRDefault="00642F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8670" w14:textId="564C2538" w:rsidR="00642F07" w:rsidRPr="009A2D76" w:rsidRDefault="00642F07" w:rsidP="009C1C98">
    <w:pPr>
      <w:pStyle w:val="Header"/>
      <w:jc w:val="right"/>
      <w:rPr>
        <w:rFonts w:asciiTheme="majorHAnsi" w:hAnsiTheme="majorHAnsi"/>
      </w:rPr>
    </w:pPr>
    <w:r w:rsidRPr="009A2D76">
      <w:rPr>
        <w:rFonts w:asciiTheme="majorHAnsi" w:hAnsiTheme="majorHAnsi"/>
      </w:rPr>
      <w:t>Sample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8D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91E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717A8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952F8A"/>
    <w:multiLevelType w:val="hybridMultilevel"/>
    <w:tmpl w:val="E54C1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C5DBC"/>
    <w:multiLevelType w:val="singleLevel"/>
    <w:tmpl w:val="06D45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E2"/>
    <w:rsid w:val="000044E2"/>
    <w:rsid w:val="000D0D63"/>
    <w:rsid w:val="001107E2"/>
    <w:rsid w:val="002E10F5"/>
    <w:rsid w:val="0032531C"/>
    <w:rsid w:val="00351478"/>
    <w:rsid w:val="00445F6A"/>
    <w:rsid w:val="004823B4"/>
    <w:rsid w:val="004E6699"/>
    <w:rsid w:val="005175F2"/>
    <w:rsid w:val="00542FF0"/>
    <w:rsid w:val="005E382F"/>
    <w:rsid w:val="00642F07"/>
    <w:rsid w:val="00647408"/>
    <w:rsid w:val="0066748D"/>
    <w:rsid w:val="006A457A"/>
    <w:rsid w:val="00953664"/>
    <w:rsid w:val="009A2D76"/>
    <w:rsid w:val="009C1C98"/>
    <w:rsid w:val="009D7B3E"/>
    <w:rsid w:val="00A9431C"/>
    <w:rsid w:val="00AF5341"/>
    <w:rsid w:val="00B6212C"/>
    <w:rsid w:val="00B80491"/>
    <w:rsid w:val="00BC476E"/>
    <w:rsid w:val="00D1309A"/>
    <w:rsid w:val="00DA5E3F"/>
    <w:rsid w:val="00F018E3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D5C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unhideWhenUsed/>
    <w:rsid w:val="00351478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1478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514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9F"/>
    <w:rPr>
      <w:rFonts w:ascii="Lucida Grande" w:hAnsi="Lucida Grande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0D63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unhideWhenUsed/>
    <w:rsid w:val="00351478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1478"/>
    <w:rPr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514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B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9F"/>
    <w:rPr>
      <w:rFonts w:ascii="Lucida Grande" w:hAnsi="Lucida Grande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0D6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7FEDAE6800E4890C31504E5C1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CF30-3823-484E-B270-C56B3AFAE492}"/>
      </w:docPartPr>
      <w:docPartBody>
        <w:p w14:paraId="23F87B03" w14:textId="3262F37D" w:rsidR="00E62D93" w:rsidRDefault="00E62D93" w:rsidP="00E62D93">
          <w:pPr>
            <w:pStyle w:val="0C27FEDAE6800E4890C31504E5C1426D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93"/>
    <w:rsid w:val="00E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3C117D1310F498ACF4417B68E1965">
    <w:name w:val="6763C117D1310F498ACF4417B68E1965"/>
    <w:rsid w:val="00E62D93"/>
  </w:style>
  <w:style w:type="paragraph" w:customStyle="1" w:styleId="0C27FEDAE6800E4890C31504E5C1426D">
    <w:name w:val="0C27FEDAE6800E4890C31504E5C1426D"/>
    <w:rsid w:val="00E62D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3C117D1310F498ACF4417B68E1965">
    <w:name w:val="6763C117D1310F498ACF4417B68E1965"/>
    <w:rsid w:val="00E62D93"/>
  </w:style>
  <w:style w:type="paragraph" w:customStyle="1" w:styleId="0C27FEDAE6800E4890C31504E5C1426D">
    <w:name w:val="0C27FEDAE6800E4890C31504E5C1426D"/>
    <w:rsid w:val="00E62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A611B6-8175-6446-B261-8B43F6FC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Sample Policy  - Sample Policy  - Sample Policy  -  Sample Policy  -   Sample Policy  -  Sample Policy</vt:lpstr>
    </vt:vector>
  </TitlesOfParts>
  <Company>Henson College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© 2021 Governing Good</dc:title>
  <dc:subject/>
  <dc:creator>Henson College</dc:creator>
  <cp:keywords/>
  <cp:lastModifiedBy>E Grant MacDonald</cp:lastModifiedBy>
  <cp:revision>2</cp:revision>
  <cp:lastPrinted>2005-02-28T18:22:00Z</cp:lastPrinted>
  <dcterms:created xsi:type="dcterms:W3CDTF">2021-06-21T10:30:00Z</dcterms:created>
  <dcterms:modified xsi:type="dcterms:W3CDTF">2021-06-21T10:30:00Z</dcterms:modified>
</cp:coreProperties>
</file>