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278C45" w14:textId="77777777" w:rsidR="00DC1C11" w:rsidRDefault="00DC1C11" w:rsidP="00E70BE0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</w:p>
    <w:p w14:paraId="66E8A258" w14:textId="2EEA6BB3" w:rsidR="009D0947" w:rsidRDefault="009D0947" w:rsidP="00E70BE0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bookmarkStart w:id="0" w:name="_GoBack"/>
      <w:bookmarkEnd w:id="0"/>
      <w:r w:rsidRPr="00BA0B87">
        <w:rPr>
          <w:rFonts w:asciiTheme="majorHAnsi" w:hAnsiTheme="majorHAnsi"/>
          <w:sz w:val="22"/>
          <w:szCs w:val="22"/>
        </w:rPr>
        <w:t xml:space="preserve">This </w:t>
      </w:r>
      <w:r w:rsidR="00E046FF">
        <w:rPr>
          <w:rFonts w:asciiTheme="majorHAnsi" w:hAnsiTheme="majorHAnsi"/>
          <w:sz w:val="22"/>
          <w:szCs w:val="22"/>
        </w:rPr>
        <w:t>board-</w:t>
      </w:r>
      <w:r w:rsidR="00CD16EA">
        <w:rPr>
          <w:rFonts w:asciiTheme="majorHAnsi" w:hAnsiTheme="majorHAnsi"/>
          <w:sz w:val="22"/>
          <w:szCs w:val="22"/>
        </w:rPr>
        <w:t xml:space="preserve">focused </w:t>
      </w:r>
      <w:r w:rsidRPr="00BA0B87">
        <w:rPr>
          <w:rFonts w:asciiTheme="majorHAnsi" w:hAnsiTheme="majorHAnsi"/>
          <w:sz w:val="22"/>
          <w:szCs w:val="22"/>
        </w:rPr>
        <w:t>sample policy is o</w:t>
      </w:r>
      <w:r w:rsidR="00A83B62" w:rsidRPr="00BA0B87">
        <w:rPr>
          <w:rFonts w:asciiTheme="majorHAnsi" w:hAnsiTheme="majorHAnsi"/>
          <w:sz w:val="22"/>
          <w:szCs w:val="22"/>
        </w:rPr>
        <w:t>riented to non-profits with an executive d</w:t>
      </w:r>
      <w:r w:rsidRPr="00BA0B87">
        <w:rPr>
          <w:rFonts w:asciiTheme="majorHAnsi" w:hAnsiTheme="majorHAnsi"/>
          <w:sz w:val="22"/>
          <w:szCs w:val="22"/>
        </w:rPr>
        <w:t>irector</w:t>
      </w:r>
      <w:r w:rsidR="007E532E">
        <w:rPr>
          <w:rFonts w:asciiTheme="majorHAnsi" w:hAnsiTheme="majorHAnsi"/>
          <w:sz w:val="22"/>
          <w:szCs w:val="22"/>
        </w:rPr>
        <w:t xml:space="preserve"> or CEO</w:t>
      </w:r>
      <w:r w:rsidR="00A83B62" w:rsidRPr="00BA0B87">
        <w:rPr>
          <w:rFonts w:asciiTheme="majorHAnsi" w:hAnsiTheme="majorHAnsi"/>
          <w:sz w:val="22"/>
          <w:szCs w:val="22"/>
        </w:rPr>
        <w:t>.</w:t>
      </w:r>
      <w:r w:rsidR="00DC1C11">
        <w:rPr>
          <w:rStyle w:val="EndnoteReference"/>
          <w:rFonts w:asciiTheme="majorHAnsi" w:hAnsiTheme="majorHAnsi"/>
          <w:sz w:val="22"/>
          <w:szCs w:val="22"/>
        </w:rPr>
        <w:endnoteReference w:id="1"/>
      </w:r>
      <w:r w:rsidR="00A83B62" w:rsidRPr="00BA0B87">
        <w:rPr>
          <w:rFonts w:asciiTheme="majorHAnsi" w:hAnsiTheme="majorHAnsi"/>
          <w:sz w:val="22"/>
          <w:szCs w:val="22"/>
        </w:rPr>
        <w:t xml:space="preserve"> Typically the ED</w:t>
      </w:r>
      <w:r w:rsidR="00CD16EA">
        <w:rPr>
          <w:rFonts w:asciiTheme="majorHAnsi" w:hAnsiTheme="majorHAnsi"/>
          <w:sz w:val="22"/>
          <w:szCs w:val="22"/>
        </w:rPr>
        <w:t xml:space="preserve">, not the treasurer, </w:t>
      </w:r>
      <w:r w:rsidR="00A83B62" w:rsidRPr="00BA0B87">
        <w:rPr>
          <w:rFonts w:asciiTheme="majorHAnsi" w:hAnsiTheme="majorHAnsi"/>
          <w:sz w:val="22"/>
          <w:szCs w:val="22"/>
        </w:rPr>
        <w:t xml:space="preserve">has the primary responsibility for </w:t>
      </w:r>
      <w:r w:rsidR="00BA0B87">
        <w:rPr>
          <w:rFonts w:asciiTheme="majorHAnsi" w:hAnsiTheme="majorHAnsi"/>
          <w:sz w:val="22"/>
          <w:szCs w:val="22"/>
        </w:rPr>
        <w:t xml:space="preserve">day-to-day </w:t>
      </w:r>
      <w:r w:rsidR="00A83B62" w:rsidRPr="00BA0B87">
        <w:rPr>
          <w:rFonts w:asciiTheme="majorHAnsi" w:hAnsiTheme="majorHAnsi"/>
          <w:sz w:val="22"/>
          <w:szCs w:val="22"/>
        </w:rPr>
        <w:t xml:space="preserve">financial management and </w:t>
      </w:r>
      <w:r w:rsidR="00BA0B87">
        <w:rPr>
          <w:rFonts w:asciiTheme="majorHAnsi" w:hAnsiTheme="majorHAnsi"/>
          <w:sz w:val="22"/>
          <w:szCs w:val="22"/>
        </w:rPr>
        <w:t xml:space="preserve">is </w:t>
      </w:r>
      <w:r w:rsidR="00A83B62" w:rsidRPr="00BA0B87">
        <w:rPr>
          <w:rFonts w:asciiTheme="majorHAnsi" w:hAnsiTheme="majorHAnsi"/>
          <w:sz w:val="22"/>
          <w:szCs w:val="22"/>
        </w:rPr>
        <w:t>accountable to the board</w:t>
      </w:r>
      <w:r w:rsidR="00BA0B87" w:rsidRPr="00BA0B87">
        <w:rPr>
          <w:rFonts w:asciiTheme="majorHAnsi" w:hAnsiTheme="majorHAnsi"/>
          <w:sz w:val="22"/>
          <w:szCs w:val="22"/>
        </w:rPr>
        <w:t xml:space="preserve"> </w:t>
      </w:r>
      <w:r w:rsidR="00CD16EA">
        <w:rPr>
          <w:rFonts w:asciiTheme="majorHAnsi" w:hAnsiTheme="majorHAnsi"/>
          <w:sz w:val="22"/>
          <w:szCs w:val="22"/>
        </w:rPr>
        <w:t xml:space="preserve">as a whole </w:t>
      </w:r>
      <w:r w:rsidR="00BA0B87" w:rsidRPr="00BA0B87">
        <w:rPr>
          <w:rFonts w:asciiTheme="majorHAnsi" w:hAnsiTheme="majorHAnsi"/>
          <w:sz w:val="22"/>
          <w:szCs w:val="22"/>
        </w:rPr>
        <w:t xml:space="preserve">for </w:t>
      </w:r>
      <w:r w:rsidR="004F0235">
        <w:rPr>
          <w:rFonts w:asciiTheme="majorHAnsi" w:hAnsiTheme="majorHAnsi"/>
          <w:sz w:val="22"/>
          <w:szCs w:val="22"/>
        </w:rPr>
        <w:t xml:space="preserve">following established practices </w:t>
      </w:r>
      <w:r w:rsidR="00BA0B87" w:rsidRPr="00BA0B87">
        <w:rPr>
          <w:rFonts w:asciiTheme="majorHAnsi" w:hAnsiTheme="majorHAnsi"/>
          <w:sz w:val="22"/>
          <w:szCs w:val="22"/>
        </w:rPr>
        <w:t>even if he/she is not</w:t>
      </w:r>
      <w:r w:rsidR="00A83B62" w:rsidRPr="00BA0B87">
        <w:rPr>
          <w:rFonts w:asciiTheme="majorHAnsi" w:hAnsiTheme="majorHAnsi"/>
          <w:sz w:val="22"/>
          <w:szCs w:val="22"/>
        </w:rPr>
        <w:t xml:space="preserve"> </w:t>
      </w:r>
      <w:r w:rsidR="00BA0B87" w:rsidRPr="00BA0B87">
        <w:rPr>
          <w:rFonts w:asciiTheme="majorHAnsi" w:hAnsiTheme="majorHAnsi"/>
          <w:sz w:val="22"/>
          <w:szCs w:val="22"/>
        </w:rPr>
        <w:t xml:space="preserve">the person </w:t>
      </w:r>
      <w:r w:rsidR="00ED3C18">
        <w:rPr>
          <w:rFonts w:asciiTheme="majorHAnsi" w:hAnsiTheme="majorHAnsi"/>
          <w:sz w:val="22"/>
          <w:szCs w:val="22"/>
        </w:rPr>
        <w:t>carrying out the</w:t>
      </w:r>
      <w:r w:rsidR="004F0235">
        <w:rPr>
          <w:rFonts w:asciiTheme="majorHAnsi" w:hAnsiTheme="majorHAnsi"/>
          <w:sz w:val="22"/>
          <w:szCs w:val="22"/>
        </w:rPr>
        <w:t xml:space="preserve"> work</w:t>
      </w:r>
      <w:r w:rsidR="00BA0B87" w:rsidRPr="00BA0B87">
        <w:rPr>
          <w:rFonts w:asciiTheme="majorHAnsi" w:hAnsiTheme="majorHAnsi"/>
          <w:sz w:val="22"/>
          <w:szCs w:val="22"/>
        </w:rPr>
        <w:t xml:space="preserve">. Many smaller non-profits contact out for bookkeeping and payroll services. </w:t>
      </w:r>
    </w:p>
    <w:p w14:paraId="55EAF641" w14:textId="77777777" w:rsidR="00BA0B87" w:rsidRPr="00BA0B87" w:rsidRDefault="00BA0B87" w:rsidP="00E70BE0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</w:p>
    <w:p w14:paraId="281B2656" w14:textId="77777777" w:rsidR="00AF3193" w:rsidRPr="004A562E" w:rsidRDefault="009403A2" w:rsidP="00E70BE0">
      <w:pPr>
        <w:autoSpaceDE w:val="0"/>
        <w:autoSpaceDN w:val="0"/>
        <w:adjustRightInd w:val="0"/>
        <w:jc w:val="both"/>
        <w:rPr>
          <w:rFonts w:ascii="Century Gothic" w:hAnsi="Century Gothic"/>
          <w:b/>
          <w:color w:val="0070C0"/>
          <w:sz w:val="52"/>
          <w:szCs w:val="52"/>
        </w:rPr>
      </w:pPr>
      <w:r w:rsidRPr="004A562E">
        <w:rPr>
          <w:rFonts w:ascii="Century Gothic" w:hAnsi="Century Gothic"/>
          <w:b/>
          <w:color w:val="0070C0"/>
          <w:sz w:val="52"/>
          <w:szCs w:val="52"/>
        </w:rPr>
        <w:t>Board Treasurer</w:t>
      </w:r>
    </w:p>
    <w:p w14:paraId="0A7D0A2F" w14:textId="77777777" w:rsidR="009D0947" w:rsidRPr="009D0947" w:rsidRDefault="009D0947" w:rsidP="009D0947">
      <w:pPr>
        <w:spacing w:before="100" w:beforeAutospacing="1" w:after="100" w:afterAutospacing="1"/>
        <w:outlineLvl w:val="0"/>
        <w:rPr>
          <w:rFonts w:asciiTheme="minorHAnsi" w:hAnsiTheme="minorHAnsi"/>
          <w:b/>
          <w:bCs/>
          <w:kern w:val="36"/>
        </w:rPr>
      </w:pPr>
      <w:r w:rsidRPr="009D0947">
        <w:rPr>
          <w:rFonts w:asciiTheme="minorHAnsi" w:hAnsiTheme="minorHAnsi"/>
          <w:b/>
          <w:bCs/>
          <w:kern w:val="36"/>
        </w:rPr>
        <w:t>Accountability</w:t>
      </w:r>
    </w:p>
    <w:p w14:paraId="79FC650B" w14:textId="77777777" w:rsidR="009D0947" w:rsidRPr="009D0947" w:rsidRDefault="009D0947" w:rsidP="009D0947">
      <w:pPr>
        <w:rPr>
          <w:rFonts w:asciiTheme="minorHAnsi" w:hAnsiTheme="minorHAnsi"/>
        </w:rPr>
      </w:pPr>
      <w:r w:rsidRPr="009D0947">
        <w:rPr>
          <w:rFonts w:asciiTheme="minorHAnsi" w:hAnsiTheme="minorHAnsi"/>
        </w:rPr>
        <w:t>The board treasurer is an executive and voting member of the board of directors of the Association and appointed in a manner consistent with the bylaws. He/she is accountable to the Board for the fulfillment of the duties and responsibilities outlined below</w:t>
      </w:r>
    </w:p>
    <w:p w14:paraId="62BD4B22" w14:textId="77777777" w:rsidR="009D0947" w:rsidRPr="009D0947" w:rsidRDefault="009D0947" w:rsidP="009D0947">
      <w:pPr>
        <w:spacing w:before="100" w:beforeAutospacing="1" w:after="100" w:afterAutospacing="1"/>
        <w:outlineLvl w:val="0"/>
        <w:rPr>
          <w:rFonts w:asciiTheme="minorHAnsi" w:hAnsiTheme="minorHAnsi"/>
          <w:b/>
          <w:bCs/>
          <w:kern w:val="36"/>
        </w:rPr>
      </w:pPr>
      <w:r w:rsidRPr="009D0947">
        <w:rPr>
          <w:rFonts w:asciiTheme="minorHAnsi" w:hAnsiTheme="minorHAnsi"/>
          <w:b/>
          <w:bCs/>
          <w:kern w:val="36"/>
        </w:rPr>
        <w:t>Authority</w:t>
      </w:r>
    </w:p>
    <w:p w14:paraId="56209B12" w14:textId="555B71B5" w:rsidR="009D0947" w:rsidRPr="009D0947" w:rsidRDefault="009D0947" w:rsidP="009D0947">
      <w:pPr>
        <w:rPr>
          <w:rFonts w:asciiTheme="minorHAnsi" w:hAnsiTheme="minorHAnsi"/>
        </w:rPr>
      </w:pPr>
      <w:r w:rsidRPr="009D0947">
        <w:rPr>
          <w:rFonts w:asciiTheme="minorHAnsi" w:hAnsiTheme="minorHAnsi"/>
          <w:bCs/>
          <w:kern w:val="36"/>
        </w:rPr>
        <w:t xml:space="preserve">The treasurer, as other board members, </w:t>
      </w:r>
      <w:r w:rsidR="00CD16EA">
        <w:rPr>
          <w:rFonts w:asciiTheme="minorHAnsi" w:hAnsiTheme="minorHAnsi"/>
        </w:rPr>
        <w:t xml:space="preserve">has no authority to direct </w:t>
      </w:r>
      <w:r w:rsidRPr="009D0947">
        <w:rPr>
          <w:rFonts w:asciiTheme="minorHAnsi" w:hAnsiTheme="minorHAnsi"/>
        </w:rPr>
        <w:t>staff or take independent action on matters outside of the duties outlined unless given such authority by the Board</w:t>
      </w:r>
    </w:p>
    <w:p w14:paraId="3AAE4919" w14:textId="57A6C10F" w:rsidR="004F0235" w:rsidRDefault="007E532E" w:rsidP="009D0947">
      <w:pPr>
        <w:spacing w:before="100" w:beforeAutospacing="1" w:after="100" w:afterAutospacing="1"/>
        <w:rPr>
          <w:rFonts w:asciiTheme="minorHAnsi" w:hAnsiTheme="minorHAnsi"/>
          <w:b/>
          <w:bCs/>
          <w:kern w:val="36"/>
        </w:rPr>
      </w:pPr>
      <w:r>
        <w:rPr>
          <w:rFonts w:asciiTheme="minorHAnsi" w:hAnsiTheme="minorHAnsi"/>
          <w:b/>
          <w:bCs/>
          <w:kern w:val="36"/>
        </w:rPr>
        <w:t>Role</w:t>
      </w:r>
    </w:p>
    <w:p w14:paraId="706792C8" w14:textId="3AAEFF08" w:rsidR="004F0235" w:rsidRPr="00B9031A" w:rsidRDefault="004F0235" w:rsidP="009D0947">
      <w:pPr>
        <w:spacing w:before="100" w:beforeAutospacing="1" w:after="100" w:afterAutospacing="1"/>
        <w:rPr>
          <w:rFonts w:asciiTheme="minorHAnsi" w:hAnsiTheme="minorHAnsi"/>
          <w:bCs/>
          <w:kern w:val="36"/>
        </w:rPr>
      </w:pPr>
      <w:r w:rsidRPr="00B9031A">
        <w:rPr>
          <w:rFonts w:asciiTheme="minorHAnsi" w:hAnsiTheme="minorHAnsi"/>
          <w:bCs/>
          <w:kern w:val="36"/>
        </w:rPr>
        <w:t xml:space="preserve">The treasurer is </w:t>
      </w:r>
      <w:r w:rsidR="007E532E">
        <w:rPr>
          <w:rFonts w:asciiTheme="minorHAnsi" w:hAnsiTheme="minorHAnsi"/>
          <w:bCs/>
          <w:kern w:val="36"/>
        </w:rPr>
        <w:t xml:space="preserve">the board member </w:t>
      </w:r>
      <w:r w:rsidR="00E934FA">
        <w:rPr>
          <w:rFonts w:asciiTheme="minorHAnsi" w:hAnsiTheme="minorHAnsi"/>
          <w:bCs/>
          <w:kern w:val="36"/>
        </w:rPr>
        <w:t xml:space="preserve">most </w:t>
      </w:r>
      <w:r w:rsidR="007E532E">
        <w:rPr>
          <w:rFonts w:asciiTheme="minorHAnsi" w:hAnsiTheme="minorHAnsi"/>
          <w:bCs/>
          <w:kern w:val="36"/>
        </w:rPr>
        <w:t xml:space="preserve">focused on the financial results and practices of the organization. </w:t>
      </w:r>
      <w:r w:rsidR="00E934FA">
        <w:rPr>
          <w:rFonts w:asciiTheme="minorHAnsi" w:hAnsiTheme="minorHAnsi"/>
          <w:bCs/>
          <w:kern w:val="36"/>
        </w:rPr>
        <w:t>The focus constitutes a specialized management “portfolio”.</w:t>
      </w:r>
    </w:p>
    <w:p w14:paraId="3BE9F7DA" w14:textId="4B37250A" w:rsidR="009D0947" w:rsidRPr="009D0947" w:rsidRDefault="009D0947" w:rsidP="009D0947">
      <w:pPr>
        <w:spacing w:before="100" w:beforeAutospacing="1" w:after="100" w:afterAutospacing="1"/>
        <w:rPr>
          <w:rFonts w:asciiTheme="minorHAnsi" w:hAnsiTheme="minorHAnsi"/>
          <w:b/>
          <w:bCs/>
          <w:kern w:val="36"/>
        </w:rPr>
      </w:pPr>
      <w:r w:rsidRPr="009D0947">
        <w:rPr>
          <w:rFonts w:asciiTheme="minorHAnsi" w:hAnsiTheme="minorHAnsi"/>
          <w:b/>
          <w:bCs/>
          <w:kern w:val="36"/>
        </w:rPr>
        <w:t>Time Commitment</w:t>
      </w:r>
    </w:p>
    <w:p w14:paraId="19D638C5" w14:textId="2F11351D" w:rsidR="009D0947" w:rsidRPr="009D0947" w:rsidRDefault="009D0947" w:rsidP="009D0947">
      <w:pPr>
        <w:spacing w:before="100" w:beforeAutospacing="1" w:after="100" w:afterAutospacing="1"/>
        <w:rPr>
          <w:rFonts w:asciiTheme="minorHAnsi" w:hAnsiTheme="minorHAnsi"/>
          <w:bCs/>
          <w:kern w:val="36"/>
        </w:rPr>
      </w:pPr>
      <w:r w:rsidRPr="009D0947">
        <w:rPr>
          <w:rFonts w:asciiTheme="minorHAnsi" w:hAnsiTheme="minorHAnsi"/>
          <w:bCs/>
          <w:kern w:val="36"/>
        </w:rPr>
        <w:t>Ten hours per month (board meetings, meetings with the Executive Direct</w:t>
      </w:r>
      <w:r w:rsidR="00B9031A">
        <w:rPr>
          <w:rFonts w:asciiTheme="minorHAnsi" w:hAnsiTheme="minorHAnsi"/>
          <w:bCs/>
          <w:kern w:val="36"/>
        </w:rPr>
        <w:t xml:space="preserve">or and </w:t>
      </w:r>
      <w:r w:rsidRPr="009D0947">
        <w:rPr>
          <w:rFonts w:asciiTheme="minorHAnsi" w:hAnsiTheme="minorHAnsi"/>
          <w:bCs/>
          <w:kern w:val="36"/>
        </w:rPr>
        <w:t>committee meetings)</w:t>
      </w:r>
    </w:p>
    <w:p w14:paraId="743A3DE4" w14:textId="77777777" w:rsidR="009D0947" w:rsidRPr="009D0947" w:rsidRDefault="009D0947" w:rsidP="009D0947">
      <w:pPr>
        <w:spacing w:before="100" w:beforeAutospacing="1" w:after="100" w:afterAutospacing="1"/>
        <w:rPr>
          <w:rFonts w:asciiTheme="minorHAnsi" w:hAnsiTheme="minorHAnsi"/>
          <w:b/>
          <w:bCs/>
          <w:kern w:val="36"/>
        </w:rPr>
      </w:pPr>
      <w:r w:rsidRPr="009D0947">
        <w:rPr>
          <w:rFonts w:asciiTheme="minorHAnsi" w:hAnsiTheme="minorHAnsi"/>
          <w:b/>
          <w:bCs/>
          <w:kern w:val="36"/>
        </w:rPr>
        <w:t xml:space="preserve">Term of Office </w:t>
      </w:r>
    </w:p>
    <w:p w14:paraId="79653FCC" w14:textId="103877FB" w:rsidR="009D0947" w:rsidRPr="009D0947" w:rsidRDefault="009D0947" w:rsidP="009D0947">
      <w:pPr>
        <w:spacing w:before="100" w:beforeAutospacing="1" w:after="100" w:afterAutospacing="1"/>
        <w:rPr>
          <w:rFonts w:asciiTheme="minorHAnsi" w:hAnsiTheme="minorHAnsi"/>
          <w:bCs/>
          <w:kern w:val="36"/>
        </w:rPr>
      </w:pPr>
      <w:r w:rsidRPr="009D0947">
        <w:rPr>
          <w:rFonts w:asciiTheme="minorHAnsi" w:hAnsiTheme="minorHAnsi"/>
          <w:bCs/>
          <w:kern w:val="36"/>
        </w:rPr>
        <w:t>Two years</w:t>
      </w:r>
      <w:r w:rsidR="00CD16EA">
        <w:rPr>
          <w:rFonts w:asciiTheme="minorHAnsi" w:hAnsiTheme="minorHAnsi"/>
          <w:bCs/>
          <w:kern w:val="36"/>
        </w:rPr>
        <w:t xml:space="preserve">, </w:t>
      </w:r>
      <w:r w:rsidRPr="009D0947">
        <w:rPr>
          <w:rFonts w:asciiTheme="minorHAnsi" w:hAnsiTheme="minorHAnsi"/>
          <w:bCs/>
          <w:kern w:val="36"/>
        </w:rPr>
        <w:t>with the possibility of renewal for a second term.</w:t>
      </w:r>
    </w:p>
    <w:p w14:paraId="3C4D6B92" w14:textId="289E27D4" w:rsidR="009D0947" w:rsidRPr="009D0947" w:rsidRDefault="009D0947" w:rsidP="009D0947">
      <w:pPr>
        <w:spacing w:before="100" w:beforeAutospacing="1" w:after="100" w:afterAutospacing="1"/>
        <w:rPr>
          <w:rFonts w:asciiTheme="minorHAnsi" w:hAnsiTheme="minorHAnsi"/>
          <w:b/>
          <w:bCs/>
          <w:kern w:val="36"/>
        </w:rPr>
      </w:pPr>
      <w:r w:rsidRPr="009D0947">
        <w:rPr>
          <w:rFonts w:asciiTheme="minorHAnsi" w:hAnsiTheme="minorHAnsi"/>
          <w:b/>
          <w:bCs/>
          <w:kern w:val="36"/>
        </w:rPr>
        <w:t>Responsibilities</w:t>
      </w:r>
    </w:p>
    <w:p w14:paraId="0124A0A0" w14:textId="28023EB0" w:rsidR="009D0947" w:rsidRPr="009D0947" w:rsidRDefault="009D0947" w:rsidP="009D0947">
      <w:pPr>
        <w:spacing w:before="100" w:beforeAutospacing="1" w:after="100" w:afterAutospacing="1"/>
        <w:rPr>
          <w:rFonts w:asciiTheme="minorHAnsi" w:hAnsiTheme="minorHAnsi"/>
          <w:bCs/>
          <w:kern w:val="36"/>
        </w:rPr>
      </w:pPr>
      <w:r w:rsidRPr="009D0947">
        <w:rPr>
          <w:rFonts w:asciiTheme="minorHAnsi" w:hAnsiTheme="minorHAnsi"/>
          <w:bCs/>
          <w:kern w:val="36"/>
        </w:rPr>
        <w:t xml:space="preserve">The treasurer will offer guidance to the Executive Director and </w:t>
      </w:r>
      <w:r w:rsidR="00E934FA">
        <w:rPr>
          <w:rFonts w:asciiTheme="minorHAnsi" w:hAnsiTheme="minorHAnsi"/>
          <w:bCs/>
          <w:kern w:val="36"/>
        </w:rPr>
        <w:t xml:space="preserve">if there is one, the staff </w:t>
      </w:r>
      <w:r w:rsidRPr="009D0947">
        <w:rPr>
          <w:rFonts w:asciiTheme="minorHAnsi" w:hAnsiTheme="minorHAnsi"/>
          <w:bCs/>
          <w:kern w:val="36"/>
        </w:rPr>
        <w:t>financial officer</w:t>
      </w:r>
      <w:r w:rsidRPr="009D0947">
        <w:rPr>
          <w:rStyle w:val="EndnoteReference"/>
          <w:rFonts w:asciiTheme="minorHAnsi" w:hAnsiTheme="minorHAnsi"/>
          <w:bCs/>
          <w:kern w:val="36"/>
        </w:rPr>
        <w:endnoteReference w:id="2"/>
      </w:r>
      <w:r w:rsidRPr="009D0947">
        <w:rPr>
          <w:rFonts w:asciiTheme="minorHAnsi" w:hAnsiTheme="minorHAnsi"/>
          <w:bCs/>
          <w:kern w:val="36"/>
        </w:rPr>
        <w:t xml:space="preserve"> in ensuring good fiscal planning, decision-making and </w:t>
      </w:r>
      <w:r>
        <w:rPr>
          <w:rFonts w:asciiTheme="minorHAnsi" w:hAnsiTheme="minorHAnsi"/>
          <w:bCs/>
          <w:kern w:val="36"/>
        </w:rPr>
        <w:t xml:space="preserve">financial </w:t>
      </w:r>
      <w:r w:rsidRPr="009D0947">
        <w:rPr>
          <w:rFonts w:asciiTheme="minorHAnsi" w:hAnsiTheme="minorHAnsi"/>
          <w:bCs/>
          <w:kern w:val="36"/>
        </w:rPr>
        <w:t xml:space="preserve">oversight at </w:t>
      </w:r>
      <w:r w:rsidR="00526E01" w:rsidRPr="009D0947">
        <w:rPr>
          <w:rFonts w:asciiTheme="minorHAnsi" w:hAnsiTheme="minorHAnsi"/>
          <w:bCs/>
          <w:kern w:val="36"/>
        </w:rPr>
        <w:t>governance</w:t>
      </w:r>
      <w:r w:rsidRPr="009D0947">
        <w:rPr>
          <w:rFonts w:asciiTheme="minorHAnsi" w:hAnsiTheme="minorHAnsi"/>
          <w:bCs/>
          <w:kern w:val="36"/>
        </w:rPr>
        <w:t xml:space="preserve"> level. </w:t>
      </w:r>
    </w:p>
    <w:p w14:paraId="2228ED17" w14:textId="054756B6" w:rsidR="009D0947" w:rsidRPr="009D0947" w:rsidRDefault="009D0947" w:rsidP="009D0947">
      <w:pPr>
        <w:spacing w:before="100" w:beforeAutospacing="1" w:after="100" w:afterAutospacing="1"/>
        <w:rPr>
          <w:rFonts w:asciiTheme="minorHAnsi" w:hAnsiTheme="minorHAnsi"/>
        </w:rPr>
      </w:pPr>
      <w:r w:rsidRPr="009D0947">
        <w:rPr>
          <w:rFonts w:asciiTheme="minorHAnsi" w:hAnsiTheme="minorHAnsi"/>
          <w:bCs/>
          <w:kern w:val="36"/>
        </w:rPr>
        <w:t>His/her princi</w:t>
      </w:r>
      <w:r w:rsidR="00E934FA">
        <w:rPr>
          <w:rFonts w:asciiTheme="minorHAnsi" w:hAnsiTheme="minorHAnsi"/>
          <w:bCs/>
          <w:kern w:val="36"/>
        </w:rPr>
        <w:t>pal</w:t>
      </w:r>
      <w:r w:rsidRPr="009D0947">
        <w:rPr>
          <w:rFonts w:asciiTheme="minorHAnsi" w:hAnsiTheme="minorHAnsi"/>
          <w:bCs/>
          <w:kern w:val="36"/>
        </w:rPr>
        <w:t xml:space="preserve"> responsibilities are to:</w:t>
      </w:r>
    </w:p>
    <w:p w14:paraId="0A4CA0A5" w14:textId="33ACACF9" w:rsidR="009D0947" w:rsidRDefault="009D0947" w:rsidP="009D0947">
      <w:pPr>
        <w:numPr>
          <w:ilvl w:val="0"/>
          <w:numId w:val="16"/>
        </w:numPr>
        <w:spacing w:before="100" w:beforeAutospacing="1" w:after="100" w:afterAutospacing="1"/>
        <w:rPr>
          <w:rFonts w:asciiTheme="minorHAnsi" w:hAnsiTheme="minorHAnsi"/>
        </w:rPr>
      </w:pPr>
      <w:r w:rsidRPr="009D0947">
        <w:rPr>
          <w:rFonts w:asciiTheme="minorHAnsi" w:hAnsiTheme="minorHAnsi"/>
        </w:rPr>
        <w:t xml:space="preserve">Oversee the development of high level financial policies and their </w:t>
      </w:r>
      <w:r w:rsidR="00BA0B87">
        <w:rPr>
          <w:rFonts w:asciiTheme="minorHAnsi" w:hAnsiTheme="minorHAnsi"/>
        </w:rPr>
        <w:t>approval</w:t>
      </w:r>
      <w:r w:rsidRPr="009D0947">
        <w:rPr>
          <w:rFonts w:asciiTheme="minorHAnsi" w:hAnsiTheme="minorHAnsi"/>
        </w:rPr>
        <w:t xml:space="preserve"> by the board</w:t>
      </w:r>
      <w:r w:rsidR="007E532E">
        <w:rPr>
          <w:rStyle w:val="EndnoteReference"/>
          <w:rFonts w:asciiTheme="minorHAnsi" w:hAnsiTheme="minorHAnsi"/>
        </w:rPr>
        <w:endnoteReference w:id="3"/>
      </w:r>
    </w:p>
    <w:p w14:paraId="7427898B" w14:textId="0A1CC956" w:rsidR="00BA0B87" w:rsidRPr="009D0947" w:rsidRDefault="00BA0B87" w:rsidP="009D0947">
      <w:pPr>
        <w:numPr>
          <w:ilvl w:val="0"/>
          <w:numId w:val="16"/>
        </w:numPr>
        <w:spacing w:before="100" w:beforeAutospacing="1" w:after="100" w:afterAutospacing="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Ensure that good financial </w:t>
      </w:r>
      <w:r w:rsidR="00CD16EA">
        <w:rPr>
          <w:rFonts w:asciiTheme="minorHAnsi" w:hAnsiTheme="minorHAnsi"/>
        </w:rPr>
        <w:t>record keeping procedures are in place for</w:t>
      </w:r>
      <w:r>
        <w:rPr>
          <w:rFonts w:asciiTheme="minorHAnsi" w:hAnsiTheme="minorHAnsi"/>
        </w:rPr>
        <w:t xml:space="preserve"> dealing wit</w:t>
      </w:r>
      <w:r w:rsidR="00CD16EA">
        <w:rPr>
          <w:rFonts w:asciiTheme="minorHAnsi" w:hAnsiTheme="minorHAnsi"/>
        </w:rPr>
        <w:t>h revenues and expenditures and banking pra</w:t>
      </w:r>
      <w:r w:rsidR="007E532E">
        <w:rPr>
          <w:rFonts w:asciiTheme="minorHAnsi" w:hAnsiTheme="minorHAnsi"/>
        </w:rPr>
        <w:t>ctices</w:t>
      </w:r>
    </w:p>
    <w:p w14:paraId="01D9F8C2" w14:textId="6A484734" w:rsidR="009D0947" w:rsidRPr="009D0947" w:rsidRDefault="009D0947" w:rsidP="009D0947">
      <w:pPr>
        <w:numPr>
          <w:ilvl w:val="0"/>
          <w:numId w:val="16"/>
        </w:numPr>
        <w:spacing w:before="100" w:beforeAutospacing="1" w:after="100" w:afterAutospacing="1"/>
        <w:rPr>
          <w:rFonts w:asciiTheme="minorHAnsi" w:hAnsiTheme="minorHAnsi"/>
        </w:rPr>
      </w:pPr>
      <w:r w:rsidRPr="009D0947">
        <w:rPr>
          <w:rFonts w:asciiTheme="minorHAnsi" w:hAnsiTheme="minorHAnsi"/>
        </w:rPr>
        <w:lastRenderedPageBreak/>
        <w:t>Assist in the preparation of the annual budget and its pres</w:t>
      </w:r>
      <w:r w:rsidR="00BA0B87">
        <w:rPr>
          <w:rFonts w:asciiTheme="minorHAnsi" w:hAnsiTheme="minorHAnsi"/>
        </w:rPr>
        <w:t>entation to the board for approval</w:t>
      </w:r>
    </w:p>
    <w:p w14:paraId="0A16DB42" w14:textId="4FF8E531" w:rsidR="009D0947" w:rsidRPr="009D0947" w:rsidRDefault="009D0947" w:rsidP="009D0947">
      <w:pPr>
        <w:numPr>
          <w:ilvl w:val="0"/>
          <w:numId w:val="16"/>
        </w:numPr>
        <w:spacing w:before="100" w:beforeAutospacing="1" w:after="100" w:afterAutospacing="1"/>
        <w:rPr>
          <w:rFonts w:asciiTheme="minorHAnsi" w:hAnsiTheme="minorHAnsi"/>
        </w:rPr>
      </w:pPr>
      <w:r w:rsidRPr="009D0947">
        <w:rPr>
          <w:rFonts w:asciiTheme="minorHAnsi" w:hAnsiTheme="minorHAnsi"/>
        </w:rPr>
        <w:t xml:space="preserve">Ensure that the appropriate monthly or quarterly financial statements are </w:t>
      </w:r>
      <w:r>
        <w:rPr>
          <w:rFonts w:asciiTheme="minorHAnsi" w:hAnsiTheme="minorHAnsi"/>
        </w:rPr>
        <w:t xml:space="preserve">presented to and </w:t>
      </w:r>
      <w:r w:rsidRPr="009D0947">
        <w:rPr>
          <w:rFonts w:asciiTheme="minorHAnsi" w:hAnsiTheme="minorHAnsi"/>
        </w:rPr>
        <w:t>reviewed by the board</w:t>
      </w:r>
    </w:p>
    <w:p w14:paraId="00A55C0E" w14:textId="52FA6EF4" w:rsidR="009D0947" w:rsidRPr="00B9031A" w:rsidRDefault="00BA0B87" w:rsidP="00B9031A">
      <w:pPr>
        <w:numPr>
          <w:ilvl w:val="0"/>
          <w:numId w:val="16"/>
        </w:numPr>
        <w:spacing w:before="100" w:beforeAutospacing="1" w:after="100" w:afterAutospacing="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Ensure that the board </w:t>
      </w:r>
      <w:r w:rsidR="009D0947" w:rsidRPr="009D0947">
        <w:rPr>
          <w:rFonts w:asciiTheme="minorHAnsi" w:hAnsiTheme="minorHAnsi"/>
        </w:rPr>
        <w:t>monitors the organization’s financial performance and alerts it to any important discrepancies between planned and actual figures</w:t>
      </w:r>
    </w:p>
    <w:p w14:paraId="62C92A06" w14:textId="77777777" w:rsidR="009D0947" w:rsidRPr="009D0947" w:rsidRDefault="009D0947" w:rsidP="009D0947">
      <w:pPr>
        <w:numPr>
          <w:ilvl w:val="0"/>
          <w:numId w:val="16"/>
        </w:numPr>
        <w:spacing w:before="100" w:beforeAutospacing="1" w:after="100" w:afterAutospacing="1"/>
        <w:rPr>
          <w:rFonts w:asciiTheme="minorHAnsi" w:hAnsiTheme="minorHAnsi"/>
        </w:rPr>
      </w:pPr>
      <w:r w:rsidRPr="009D0947">
        <w:rPr>
          <w:rFonts w:asciiTheme="minorHAnsi" w:hAnsiTheme="minorHAnsi"/>
        </w:rPr>
        <w:t>Ensure that government tax filings and remittances are submitted on a timely basis</w:t>
      </w:r>
    </w:p>
    <w:p w14:paraId="5A5E1713" w14:textId="77777777" w:rsidR="009D0947" w:rsidRPr="009D0947" w:rsidRDefault="009D0947" w:rsidP="009D0947">
      <w:pPr>
        <w:numPr>
          <w:ilvl w:val="0"/>
          <w:numId w:val="16"/>
        </w:numPr>
        <w:spacing w:before="100" w:beforeAutospacing="1" w:after="100" w:afterAutospacing="1"/>
        <w:rPr>
          <w:rFonts w:asciiTheme="minorHAnsi" w:hAnsiTheme="minorHAnsi"/>
        </w:rPr>
      </w:pPr>
      <w:r w:rsidRPr="009D0947">
        <w:rPr>
          <w:rFonts w:asciiTheme="minorHAnsi" w:hAnsiTheme="minorHAnsi"/>
        </w:rPr>
        <w:t xml:space="preserve">Ensure that payroll and other liabilities are settled in a timely manner </w:t>
      </w:r>
    </w:p>
    <w:p w14:paraId="66A8129C" w14:textId="77777777" w:rsidR="009D0947" w:rsidRPr="009D0947" w:rsidRDefault="009D0947" w:rsidP="009D0947">
      <w:pPr>
        <w:numPr>
          <w:ilvl w:val="0"/>
          <w:numId w:val="16"/>
        </w:numPr>
        <w:spacing w:before="100" w:beforeAutospacing="1" w:after="100" w:afterAutospacing="1"/>
        <w:rPr>
          <w:rFonts w:asciiTheme="minorHAnsi" w:hAnsiTheme="minorHAnsi"/>
        </w:rPr>
      </w:pPr>
      <w:r w:rsidRPr="009D0947">
        <w:rPr>
          <w:rFonts w:asciiTheme="minorHAnsi" w:hAnsiTheme="minorHAnsi"/>
        </w:rPr>
        <w:t>Serve as a co-signer of cheques with at least one another signing officer</w:t>
      </w:r>
      <w:r w:rsidRPr="009D0947">
        <w:rPr>
          <w:rStyle w:val="EndnoteReference"/>
          <w:rFonts w:asciiTheme="minorHAnsi" w:hAnsiTheme="minorHAnsi"/>
        </w:rPr>
        <w:endnoteReference w:id="4"/>
      </w:r>
      <w:r w:rsidRPr="009D0947">
        <w:rPr>
          <w:rFonts w:asciiTheme="minorHAnsi" w:hAnsiTheme="minorHAnsi"/>
        </w:rPr>
        <w:t xml:space="preserve"> </w:t>
      </w:r>
    </w:p>
    <w:p w14:paraId="58DEDB4A" w14:textId="77777777" w:rsidR="009D0947" w:rsidRPr="009D0947" w:rsidRDefault="009D0947" w:rsidP="009D0947">
      <w:pPr>
        <w:numPr>
          <w:ilvl w:val="0"/>
          <w:numId w:val="16"/>
        </w:numPr>
        <w:spacing w:before="100" w:beforeAutospacing="1" w:after="100" w:afterAutospacing="1"/>
        <w:rPr>
          <w:rFonts w:asciiTheme="minorHAnsi" w:hAnsiTheme="minorHAnsi"/>
        </w:rPr>
      </w:pPr>
      <w:r w:rsidRPr="009D0947">
        <w:rPr>
          <w:rFonts w:asciiTheme="minorHAnsi" w:hAnsiTheme="minorHAnsi"/>
        </w:rPr>
        <w:t>Ensure that excess funds and reserves are properly held and invested</w:t>
      </w:r>
    </w:p>
    <w:p w14:paraId="788F7FF2" w14:textId="77777777" w:rsidR="009D0947" w:rsidRPr="009D0947" w:rsidRDefault="009D0947" w:rsidP="009D0947">
      <w:pPr>
        <w:numPr>
          <w:ilvl w:val="0"/>
          <w:numId w:val="16"/>
        </w:numPr>
        <w:spacing w:before="100" w:beforeAutospacing="1" w:after="100" w:afterAutospacing="1"/>
        <w:rPr>
          <w:rFonts w:asciiTheme="minorHAnsi" w:hAnsiTheme="minorHAnsi"/>
        </w:rPr>
      </w:pPr>
      <w:r w:rsidRPr="009D0947">
        <w:rPr>
          <w:rFonts w:asciiTheme="minorHAnsi" w:hAnsiTheme="minorHAnsi"/>
        </w:rPr>
        <w:t>Verify that donations are handled appropriately and that grants and service delivery contracts are accounted for in accordance with the requirements of funders</w:t>
      </w:r>
    </w:p>
    <w:p w14:paraId="342C4D7E" w14:textId="74FCFDB6" w:rsidR="009D0947" w:rsidRPr="009D0947" w:rsidRDefault="009D0947" w:rsidP="009D0947">
      <w:pPr>
        <w:numPr>
          <w:ilvl w:val="0"/>
          <w:numId w:val="16"/>
        </w:numPr>
        <w:spacing w:before="100" w:beforeAutospacing="1" w:after="100" w:afterAutospacing="1"/>
        <w:rPr>
          <w:rFonts w:asciiTheme="minorHAnsi" w:hAnsiTheme="minorHAnsi"/>
        </w:rPr>
      </w:pPr>
      <w:r w:rsidRPr="009D0947">
        <w:rPr>
          <w:rFonts w:asciiTheme="minorHAnsi" w:hAnsiTheme="minorHAnsi"/>
        </w:rPr>
        <w:t>Meet</w:t>
      </w:r>
      <w:r w:rsidR="007E532E">
        <w:rPr>
          <w:rFonts w:asciiTheme="minorHAnsi" w:hAnsiTheme="minorHAnsi"/>
        </w:rPr>
        <w:t>s</w:t>
      </w:r>
      <w:r w:rsidRPr="009D0947">
        <w:rPr>
          <w:rFonts w:asciiTheme="minorHAnsi" w:hAnsiTheme="minorHAnsi"/>
        </w:rPr>
        <w:t xml:space="preserve"> with the external auditor annually</w:t>
      </w:r>
      <w:r w:rsidRPr="009D0947">
        <w:rPr>
          <w:rStyle w:val="EndnoteReference"/>
          <w:rFonts w:asciiTheme="minorHAnsi" w:hAnsiTheme="minorHAnsi"/>
        </w:rPr>
        <w:endnoteReference w:id="5"/>
      </w:r>
      <w:r w:rsidRPr="009D0947">
        <w:rPr>
          <w:rFonts w:asciiTheme="minorHAnsi" w:hAnsiTheme="minorHAnsi"/>
        </w:rPr>
        <w:t>, or more often if needed, to identify any financial control and record keeping problems or deficiencies and oversee</w:t>
      </w:r>
      <w:r w:rsidR="007E532E">
        <w:rPr>
          <w:rFonts w:asciiTheme="minorHAnsi" w:hAnsiTheme="minorHAnsi"/>
        </w:rPr>
        <w:t>s</w:t>
      </w:r>
      <w:r w:rsidRPr="009D0947">
        <w:rPr>
          <w:rFonts w:asciiTheme="minorHAnsi" w:hAnsiTheme="minorHAnsi"/>
        </w:rPr>
        <w:t xml:space="preserve"> action by the Executive Director to address them</w:t>
      </w:r>
    </w:p>
    <w:p w14:paraId="45D09BA3" w14:textId="77777777" w:rsidR="009D0947" w:rsidRPr="009D0947" w:rsidRDefault="009D0947" w:rsidP="009D0947">
      <w:pPr>
        <w:numPr>
          <w:ilvl w:val="0"/>
          <w:numId w:val="16"/>
        </w:numPr>
        <w:spacing w:before="100" w:beforeAutospacing="1" w:after="100" w:afterAutospacing="1"/>
        <w:rPr>
          <w:rFonts w:asciiTheme="minorHAnsi" w:hAnsiTheme="minorHAnsi"/>
        </w:rPr>
      </w:pPr>
      <w:r w:rsidRPr="009D0947">
        <w:rPr>
          <w:rFonts w:asciiTheme="minorHAnsi" w:hAnsiTheme="minorHAnsi"/>
        </w:rPr>
        <w:t>Recommend to the board the need for a review or renewal of the auditing services provided</w:t>
      </w:r>
    </w:p>
    <w:p w14:paraId="6EEFA39D" w14:textId="102ACB9E" w:rsidR="009D0947" w:rsidRPr="009D0947" w:rsidRDefault="009D0947" w:rsidP="009D0947">
      <w:pPr>
        <w:numPr>
          <w:ilvl w:val="0"/>
          <w:numId w:val="16"/>
        </w:numPr>
        <w:spacing w:before="100" w:beforeAutospacing="1" w:after="100" w:afterAutospacing="1"/>
        <w:rPr>
          <w:rFonts w:asciiTheme="minorHAnsi" w:hAnsiTheme="minorHAnsi"/>
        </w:rPr>
      </w:pPr>
      <w:r w:rsidRPr="009D0947">
        <w:rPr>
          <w:rFonts w:asciiTheme="minorHAnsi" w:hAnsiTheme="minorHAnsi"/>
        </w:rPr>
        <w:t>Assists the Exe</w:t>
      </w:r>
      <w:r w:rsidR="00CD16EA">
        <w:rPr>
          <w:rFonts w:asciiTheme="minorHAnsi" w:hAnsiTheme="minorHAnsi"/>
        </w:rPr>
        <w:t>cutive Director and Board C</w:t>
      </w:r>
      <w:r w:rsidRPr="009D0947">
        <w:rPr>
          <w:rFonts w:asciiTheme="minorHAnsi" w:hAnsiTheme="minorHAnsi"/>
        </w:rPr>
        <w:t>hair with the development and presentation of the annual report</w:t>
      </w:r>
    </w:p>
    <w:p w14:paraId="7A64B159" w14:textId="77777777" w:rsidR="009D0947" w:rsidRPr="009D0947" w:rsidRDefault="009D0947" w:rsidP="009D0947">
      <w:pPr>
        <w:numPr>
          <w:ilvl w:val="0"/>
          <w:numId w:val="16"/>
        </w:numPr>
        <w:spacing w:before="100" w:beforeAutospacing="1" w:after="100" w:afterAutospacing="1"/>
        <w:rPr>
          <w:rFonts w:asciiTheme="minorHAnsi" w:hAnsiTheme="minorHAnsi"/>
        </w:rPr>
      </w:pPr>
      <w:r w:rsidRPr="009D0947">
        <w:rPr>
          <w:rFonts w:asciiTheme="minorHAnsi" w:hAnsiTheme="minorHAnsi"/>
        </w:rPr>
        <w:t>Present or co-present the organization’s financial report and recommend appointment or reappointment of auditor at the Annual General Meeting</w:t>
      </w:r>
    </w:p>
    <w:p w14:paraId="397482F4" w14:textId="565CEE06" w:rsidR="009D0947" w:rsidRPr="00A83B62" w:rsidRDefault="009D0947" w:rsidP="00A83B62">
      <w:pPr>
        <w:numPr>
          <w:ilvl w:val="0"/>
          <w:numId w:val="16"/>
        </w:numPr>
        <w:spacing w:before="100" w:beforeAutospacing="1" w:after="100" w:afterAutospacing="1"/>
        <w:rPr>
          <w:rFonts w:asciiTheme="minorHAnsi" w:hAnsiTheme="minorHAnsi"/>
        </w:rPr>
      </w:pPr>
      <w:r>
        <w:rPr>
          <w:rFonts w:asciiTheme="minorHAnsi" w:hAnsiTheme="minorHAnsi"/>
        </w:rPr>
        <w:t>Help</w:t>
      </w:r>
      <w:r w:rsidR="007E532E">
        <w:rPr>
          <w:rFonts w:asciiTheme="minorHAnsi" w:hAnsiTheme="minorHAnsi"/>
        </w:rPr>
        <w:t>s</w:t>
      </w:r>
      <w:r w:rsidR="00A83B62">
        <w:rPr>
          <w:rFonts w:asciiTheme="minorHAnsi" w:hAnsiTheme="minorHAnsi"/>
        </w:rPr>
        <w:t>,</w:t>
      </w:r>
      <w:r w:rsidRPr="009D0947">
        <w:rPr>
          <w:rFonts w:asciiTheme="minorHAnsi" w:hAnsiTheme="minorHAnsi"/>
        </w:rPr>
        <w:t xml:space="preserve"> along with the Executive Director, keep the board informed of important financial events, trends, and issues relevant to the organization </w:t>
      </w:r>
    </w:p>
    <w:p w14:paraId="58E08C27" w14:textId="77777777" w:rsidR="009D0947" w:rsidRPr="009D0947" w:rsidRDefault="009D0947" w:rsidP="009D0947">
      <w:pPr>
        <w:spacing w:before="100" w:beforeAutospacing="1" w:after="100" w:afterAutospacing="1"/>
        <w:outlineLvl w:val="0"/>
        <w:rPr>
          <w:rFonts w:asciiTheme="minorHAnsi" w:hAnsiTheme="minorHAnsi"/>
          <w:b/>
          <w:bCs/>
          <w:kern w:val="36"/>
        </w:rPr>
      </w:pPr>
      <w:r w:rsidRPr="009D0947">
        <w:rPr>
          <w:rFonts w:asciiTheme="minorHAnsi" w:hAnsiTheme="minorHAnsi"/>
          <w:b/>
          <w:bCs/>
          <w:kern w:val="36"/>
        </w:rPr>
        <w:t>Committee Membership</w:t>
      </w:r>
    </w:p>
    <w:p w14:paraId="396D986C" w14:textId="77777777" w:rsidR="009D0947" w:rsidRPr="009D0947" w:rsidRDefault="009D0947" w:rsidP="009D0947">
      <w:pPr>
        <w:spacing w:before="100" w:beforeAutospacing="1" w:after="100" w:afterAutospacing="1"/>
        <w:outlineLvl w:val="0"/>
        <w:rPr>
          <w:rFonts w:asciiTheme="minorHAnsi" w:hAnsiTheme="minorHAnsi"/>
          <w:bCs/>
          <w:kern w:val="36"/>
        </w:rPr>
      </w:pPr>
      <w:r w:rsidRPr="009D0947">
        <w:rPr>
          <w:rFonts w:asciiTheme="minorHAnsi" w:hAnsiTheme="minorHAnsi"/>
          <w:bCs/>
          <w:kern w:val="36"/>
        </w:rPr>
        <w:t>The treasurer is automatically a member of the Executive Committee if one exists, and will normally chair the following committees when and where such are necessary:</w:t>
      </w:r>
    </w:p>
    <w:p w14:paraId="3C7D426C" w14:textId="77777777" w:rsidR="009D0947" w:rsidRPr="009D0947" w:rsidRDefault="009D0947" w:rsidP="009D0947">
      <w:pPr>
        <w:pStyle w:val="ListParagraph"/>
        <w:numPr>
          <w:ilvl w:val="0"/>
          <w:numId w:val="17"/>
        </w:numPr>
        <w:spacing w:before="100" w:beforeAutospacing="1" w:after="100" w:afterAutospacing="1"/>
        <w:outlineLvl w:val="0"/>
        <w:rPr>
          <w:rFonts w:asciiTheme="minorHAnsi" w:eastAsia="Times New Roman" w:hAnsiTheme="minorHAnsi"/>
          <w:bCs/>
          <w:kern w:val="36"/>
        </w:rPr>
      </w:pPr>
      <w:r w:rsidRPr="009D0947">
        <w:rPr>
          <w:rFonts w:asciiTheme="minorHAnsi" w:eastAsia="Times New Roman" w:hAnsiTheme="minorHAnsi"/>
          <w:bCs/>
          <w:kern w:val="36"/>
        </w:rPr>
        <w:t>Audit Committee</w:t>
      </w:r>
    </w:p>
    <w:p w14:paraId="2C6A053F" w14:textId="6D19A22F" w:rsidR="009D0947" w:rsidRPr="009D0947" w:rsidRDefault="009D0947" w:rsidP="009D0947">
      <w:pPr>
        <w:pStyle w:val="ListParagraph"/>
        <w:numPr>
          <w:ilvl w:val="0"/>
          <w:numId w:val="17"/>
        </w:numPr>
        <w:spacing w:before="100" w:beforeAutospacing="1" w:after="100" w:afterAutospacing="1"/>
        <w:outlineLvl w:val="0"/>
        <w:rPr>
          <w:rFonts w:asciiTheme="minorHAnsi" w:eastAsia="Times New Roman" w:hAnsiTheme="minorHAnsi"/>
          <w:bCs/>
          <w:kern w:val="36"/>
        </w:rPr>
      </w:pPr>
      <w:r w:rsidRPr="009D0947">
        <w:rPr>
          <w:rFonts w:asciiTheme="minorHAnsi" w:eastAsia="Times New Roman" w:hAnsiTheme="minorHAnsi"/>
          <w:bCs/>
          <w:kern w:val="36"/>
        </w:rPr>
        <w:t>Budget Committee</w:t>
      </w:r>
    </w:p>
    <w:p w14:paraId="7A581DD2" w14:textId="5C37C382" w:rsidR="009D0947" w:rsidRPr="009D0947" w:rsidRDefault="009D0947" w:rsidP="009D0947">
      <w:pPr>
        <w:pStyle w:val="ListParagraph"/>
        <w:numPr>
          <w:ilvl w:val="0"/>
          <w:numId w:val="17"/>
        </w:numPr>
        <w:spacing w:before="100" w:beforeAutospacing="1" w:after="100" w:afterAutospacing="1"/>
        <w:outlineLvl w:val="0"/>
        <w:rPr>
          <w:rFonts w:asciiTheme="minorHAnsi" w:eastAsia="Times New Roman" w:hAnsiTheme="minorHAnsi"/>
          <w:bCs/>
          <w:kern w:val="36"/>
        </w:rPr>
      </w:pPr>
      <w:r w:rsidRPr="009D0947">
        <w:rPr>
          <w:rFonts w:asciiTheme="minorHAnsi" w:eastAsia="Times New Roman" w:hAnsiTheme="minorHAnsi"/>
          <w:bCs/>
          <w:kern w:val="36"/>
        </w:rPr>
        <w:t>Financi</w:t>
      </w:r>
      <w:r w:rsidR="00A83B62">
        <w:rPr>
          <w:rFonts w:asciiTheme="minorHAnsi" w:eastAsia="Times New Roman" w:hAnsiTheme="minorHAnsi"/>
          <w:bCs/>
          <w:kern w:val="36"/>
        </w:rPr>
        <w:t>al Policy Development Team</w:t>
      </w:r>
    </w:p>
    <w:p w14:paraId="7E0C8199" w14:textId="77777777" w:rsidR="009D0947" w:rsidRPr="009D0947" w:rsidRDefault="009D0947" w:rsidP="009D0947">
      <w:pPr>
        <w:spacing w:before="100" w:beforeAutospacing="1" w:after="100" w:afterAutospacing="1"/>
        <w:outlineLvl w:val="0"/>
        <w:rPr>
          <w:rFonts w:asciiTheme="minorHAnsi" w:hAnsiTheme="minorHAnsi"/>
          <w:b/>
          <w:bCs/>
          <w:kern w:val="36"/>
        </w:rPr>
      </w:pPr>
      <w:r w:rsidRPr="009D0947">
        <w:rPr>
          <w:rFonts w:asciiTheme="minorHAnsi" w:hAnsiTheme="minorHAnsi"/>
          <w:b/>
          <w:bCs/>
          <w:kern w:val="36"/>
        </w:rPr>
        <w:t>Qualifications</w:t>
      </w:r>
    </w:p>
    <w:p w14:paraId="40D4C5FD" w14:textId="77777777" w:rsidR="009D0947" w:rsidRPr="009D0947" w:rsidRDefault="009D0947" w:rsidP="009D0947">
      <w:pPr>
        <w:pStyle w:val="ListParagraph"/>
        <w:numPr>
          <w:ilvl w:val="0"/>
          <w:numId w:val="19"/>
        </w:numPr>
        <w:outlineLvl w:val="0"/>
        <w:rPr>
          <w:rFonts w:asciiTheme="minorHAnsi" w:eastAsia="Times New Roman" w:hAnsiTheme="minorHAnsi"/>
          <w:bCs/>
          <w:kern w:val="36"/>
        </w:rPr>
      </w:pPr>
      <w:r w:rsidRPr="009D0947">
        <w:rPr>
          <w:rFonts w:asciiTheme="minorHAnsi" w:eastAsia="Times New Roman" w:hAnsiTheme="minorHAnsi"/>
          <w:bCs/>
          <w:kern w:val="36"/>
        </w:rPr>
        <w:t>Commitment to the organization’s mission and strategic directions</w:t>
      </w:r>
    </w:p>
    <w:p w14:paraId="3DBC5B0B" w14:textId="0B692903" w:rsidR="009D0947" w:rsidRPr="009D0947" w:rsidRDefault="009D0947" w:rsidP="009D0947">
      <w:pPr>
        <w:pStyle w:val="ListParagraph"/>
        <w:numPr>
          <w:ilvl w:val="0"/>
          <w:numId w:val="19"/>
        </w:numPr>
        <w:outlineLvl w:val="0"/>
        <w:rPr>
          <w:rFonts w:asciiTheme="minorHAnsi" w:eastAsia="Times New Roman" w:hAnsiTheme="minorHAnsi"/>
          <w:bCs/>
          <w:kern w:val="36"/>
        </w:rPr>
      </w:pPr>
      <w:r w:rsidRPr="009D0947">
        <w:rPr>
          <w:rFonts w:asciiTheme="minorHAnsi" w:eastAsia="Times New Roman" w:hAnsiTheme="minorHAnsi"/>
          <w:bCs/>
          <w:kern w:val="36"/>
        </w:rPr>
        <w:t>A understanding of, and experience with, good financial management and reporting practices</w:t>
      </w:r>
      <w:r w:rsidR="00A83B62">
        <w:rPr>
          <w:rStyle w:val="EndnoteReference"/>
          <w:rFonts w:asciiTheme="minorHAnsi" w:eastAsia="Times New Roman" w:hAnsiTheme="minorHAnsi"/>
          <w:bCs/>
          <w:kern w:val="36"/>
        </w:rPr>
        <w:endnoteReference w:id="6"/>
      </w:r>
    </w:p>
    <w:p w14:paraId="039F9672" w14:textId="0C23BE7E" w:rsidR="009D0947" w:rsidRPr="009D0947" w:rsidRDefault="009D0947" w:rsidP="009D0947">
      <w:pPr>
        <w:pStyle w:val="ListParagraph"/>
        <w:numPr>
          <w:ilvl w:val="0"/>
          <w:numId w:val="19"/>
        </w:numPr>
        <w:outlineLvl w:val="0"/>
        <w:rPr>
          <w:rFonts w:asciiTheme="minorHAnsi" w:eastAsia="Times New Roman" w:hAnsiTheme="minorHAnsi"/>
          <w:bCs/>
          <w:kern w:val="36"/>
        </w:rPr>
      </w:pPr>
      <w:r w:rsidRPr="009D0947">
        <w:rPr>
          <w:rFonts w:asciiTheme="minorHAnsi" w:eastAsia="Times New Roman" w:hAnsiTheme="minorHAnsi"/>
          <w:bCs/>
          <w:kern w:val="36"/>
        </w:rPr>
        <w:t>An appreciation of the kind and level of financial information needed at a board level</w:t>
      </w:r>
      <w:r w:rsidR="00ED3C18">
        <w:rPr>
          <w:rFonts w:asciiTheme="minorHAnsi" w:eastAsia="Times New Roman" w:hAnsiTheme="minorHAnsi"/>
          <w:bCs/>
          <w:kern w:val="36"/>
        </w:rPr>
        <w:t xml:space="preserve"> by his/ her </w:t>
      </w:r>
      <w:r w:rsidR="005131EB">
        <w:rPr>
          <w:rFonts w:asciiTheme="minorHAnsi" w:eastAsia="Times New Roman" w:hAnsiTheme="minorHAnsi"/>
          <w:bCs/>
          <w:kern w:val="36"/>
        </w:rPr>
        <w:t xml:space="preserve">organization </w:t>
      </w:r>
      <w:r w:rsidR="005131EB" w:rsidRPr="009D0947">
        <w:rPr>
          <w:rFonts w:asciiTheme="minorHAnsi" w:eastAsia="Times New Roman" w:hAnsiTheme="minorHAnsi"/>
          <w:bCs/>
          <w:kern w:val="36"/>
        </w:rPr>
        <w:t>to</w:t>
      </w:r>
      <w:r w:rsidRPr="009D0947">
        <w:rPr>
          <w:rFonts w:asciiTheme="minorHAnsi" w:eastAsia="Times New Roman" w:hAnsiTheme="minorHAnsi"/>
          <w:bCs/>
          <w:kern w:val="36"/>
        </w:rPr>
        <w:t xml:space="preserve"> support decision making</w:t>
      </w:r>
    </w:p>
    <w:p w14:paraId="1C5B3476" w14:textId="77777777" w:rsidR="009D0947" w:rsidRPr="009D0947" w:rsidRDefault="009D0947" w:rsidP="009D0947">
      <w:pPr>
        <w:pStyle w:val="ListParagraph"/>
        <w:numPr>
          <w:ilvl w:val="0"/>
          <w:numId w:val="19"/>
        </w:numPr>
        <w:outlineLvl w:val="0"/>
        <w:rPr>
          <w:rFonts w:asciiTheme="minorHAnsi" w:eastAsia="Times New Roman" w:hAnsiTheme="minorHAnsi"/>
          <w:bCs/>
          <w:kern w:val="36"/>
        </w:rPr>
      </w:pPr>
      <w:r w:rsidRPr="009D0947">
        <w:rPr>
          <w:rFonts w:asciiTheme="minorHAnsi" w:eastAsia="Times New Roman" w:hAnsiTheme="minorHAnsi"/>
          <w:bCs/>
          <w:kern w:val="36"/>
        </w:rPr>
        <w:t>An ability to commit the time required to fulfill the responsibilities described</w:t>
      </w:r>
    </w:p>
    <w:p w14:paraId="4F63FD52" w14:textId="3A3C0BA7" w:rsidR="00DC1C11" w:rsidRPr="00DC1C11" w:rsidRDefault="00DC1C11" w:rsidP="00DC1C11">
      <w:pPr>
        <w:spacing w:before="100" w:beforeAutospacing="1" w:after="100" w:afterAutospacing="1"/>
        <w:outlineLvl w:val="0"/>
        <w:rPr>
          <w:rFonts w:asciiTheme="majorHAnsi" w:hAnsiTheme="majorHAnsi"/>
          <w:bCs/>
          <w:kern w:val="36"/>
          <w:szCs w:val="24"/>
        </w:rPr>
      </w:pPr>
      <w:r w:rsidRPr="00DC1C11">
        <w:rPr>
          <w:rFonts w:asciiTheme="majorHAnsi" w:hAnsiTheme="majorHAnsi"/>
          <w:bCs/>
          <w:kern w:val="36"/>
          <w:szCs w:val="24"/>
        </w:rPr>
        <w:t xml:space="preserve">Note:  This sample policy may be </w:t>
      </w:r>
      <w:r w:rsidR="005131EB" w:rsidRPr="00DC1C11">
        <w:rPr>
          <w:rFonts w:asciiTheme="majorHAnsi" w:hAnsiTheme="majorHAnsi"/>
          <w:bCs/>
          <w:kern w:val="36"/>
          <w:szCs w:val="24"/>
        </w:rPr>
        <w:t>freely use</w:t>
      </w:r>
      <w:r w:rsidRPr="00DC1C11">
        <w:rPr>
          <w:rFonts w:asciiTheme="majorHAnsi" w:hAnsiTheme="majorHAnsi"/>
          <w:bCs/>
          <w:kern w:val="36"/>
          <w:szCs w:val="24"/>
        </w:rPr>
        <w:t>d</w:t>
      </w:r>
      <w:r w:rsidR="005131EB" w:rsidRPr="00DC1C11">
        <w:rPr>
          <w:rFonts w:asciiTheme="majorHAnsi" w:hAnsiTheme="majorHAnsi"/>
          <w:bCs/>
          <w:kern w:val="36"/>
          <w:szCs w:val="24"/>
        </w:rPr>
        <w:t xml:space="preserve"> and adapt</w:t>
      </w:r>
      <w:r w:rsidRPr="00DC1C11">
        <w:rPr>
          <w:rFonts w:asciiTheme="majorHAnsi" w:hAnsiTheme="majorHAnsi"/>
          <w:bCs/>
          <w:kern w:val="36"/>
          <w:szCs w:val="24"/>
        </w:rPr>
        <w:t>ed</w:t>
      </w:r>
      <w:r w:rsidR="005131EB" w:rsidRPr="00DC1C11">
        <w:rPr>
          <w:rFonts w:asciiTheme="majorHAnsi" w:hAnsiTheme="majorHAnsi"/>
          <w:bCs/>
          <w:kern w:val="36"/>
          <w:szCs w:val="24"/>
        </w:rPr>
        <w:t xml:space="preserve"> </w:t>
      </w:r>
      <w:r w:rsidRPr="00DC1C11">
        <w:rPr>
          <w:rFonts w:asciiTheme="majorHAnsi" w:hAnsiTheme="majorHAnsi"/>
          <w:bCs/>
          <w:kern w:val="36"/>
          <w:szCs w:val="24"/>
        </w:rPr>
        <w:t xml:space="preserve">by a non-profit </w:t>
      </w:r>
      <w:r w:rsidR="005131EB" w:rsidRPr="00DC1C11">
        <w:rPr>
          <w:rFonts w:asciiTheme="majorHAnsi" w:hAnsiTheme="majorHAnsi"/>
          <w:bCs/>
          <w:kern w:val="36"/>
          <w:szCs w:val="24"/>
        </w:rPr>
        <w:t>wi</w:t>
      </w:r>
      <w:r w:rsidRPr="00DC1C11">
        <w:rPr>
          <w:rFonts w:asciiTheme="majorHAnsi" w:hAnsiTheme="majorHAnsi"/>
          <w:bCs/>
          <w:kern w:val="36"/>
          <w:szCs w:val="24"/>
        </w:rPr>
        <w:t>thout acknowledging the source.</w:t>
      </w:r>
    </w:p>
    <w:tbl>
      <w:tblPr>
        <w:tblW w:w="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</w:tblGrid>
      <w:tr w:rsidR="009D0947" w:rsidRPr="00ED3C18" w14:paraId="3AD79548" w14:textId="77777777" w:rsidTr="009D0947">
        <w:trPr>
          <w:tblCellSpacing w:w="0" w:type="dxa"/>
        </w:trPr>
        <w:tc>
          <w:tcPr>
            <w:tcW w:w="20" w:type="dxa"/>
            <w:vAlign w:val="center"/>
            <w:hideMark/>
          </w:tcPr>
          <w:p w14:paraId="5933FF57" w14:textId="77777777" w:rsidR="009D0947" w:rsidRPr="00ED3C18" w:rsidRDefault="009D0947" w:rsidP="009403A2">
            <w:pPr>
              <w:pStyle w:val="ListParagraph"/>
              <w:numPr>
                <w:ilvl w:val="0"/>
                <w:numId w:val="18"/>
              </w:numPr>
              <w:rPr>
                <w:rFonts w:asciiTheme="majorHAnsi" w:eastAsia="Times New Roman" w:hAnsiTheme="majorHAnsi"/>
                <w:sz w:val="22"/>
                <w:szCs w:val="22"/>
              </w:rPr>
            </w:pPr>
          </w:p>
        </w:tc>
      </w:tr>
    </w:tbl>
    <w:p w14:paraId="7B86BB7A" w14:textId="77777777" w:rsidR="00341052" w:rsidRPr="00ED3C18" w:rsidRDefault="00341052" w:rsidP="009403A2">
      <w:pPr>
        <w:rPr>
          <w:rFonts w:asciiTheme="majorHAnsi" w:hAnsiTheme="majorHAnsi"/>
          <w:sz w:val="22"/>
          <w:szCs w:val="22"/>
        </w:rPr>
      </w:pPr>
    </w:p>
    <w:sectPr w:rsidR="00341052" w:rsidRPr="00ED3C18" w:rsidSect="00B903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2240" w:h="15840" w:code="1"/>
      <w:pgMar w:top="1134" w:right="1361" w:bottom="851" w:left="1361" w:header="1008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F5220E" w14:textId="77777777" w:rsidR="00E934FA" w:rsidRDefault="00E934FA">
      <w:r>
        <w:separator/>
      </w:r>
    </w:p>
  </w:endnote>
  <w:endnote w:type="continuationSeparator" w:id="0">
    <w:p w14:paraId="7B89585D" w14:textId="77777777" w:rsidR="00E934FA" w:rsidRDefault="00E934FA">
      <w:r>
        <w:continuationSeparator/>
      </w:r>
    </w:p>
  </w:endnote>
  <w:endnote w:id="1">
    <w:p w14:paraId="72327696" w14:textId="15C62D18" w:rsidR="00DC1C11" w:rsidRPr="00DC1C11" w:rsidRDefault="00DC1C11">
      <w:pPr>
        <w:pStyle w:val="EndnoteText"/>
        <w:rPr>
          <w:sz w:val="22"/>
          <w:szCs w:val="22"/>
        </w:rPr>
      </w:pPr>
      <w:r>
        <w:rPr>
          <w:rStyle w:val="EndnoteReference"/>
        </w:rPr>
        <w:endnoteRef/>
      </w:r>
      <w:r>
        <w:t xml:space="preserve"> </w:t>
      </w:r>
      <w:r w:rsidRPr="00DC1C11">
        <w:rPr>
          <w:rFonts w:asciiTheme="majorHAnsi" w:hAnsiTheme="majorHAnsi"/>
          <w:bCs/>
          <w:kern w:val="36"/>
          <w:sz w:val="22"/>
          <w:szCs w:val="22"/>
        </w:rPr>
        <w:t xml:space="preserve">An August 1, 2009 article by Melanie Borho, CA, </w:t>
      </w:r>
      <w:r w:rsidRPr="00DC1C11">
        <w:rPr>
          <w:rFonts w:asciiTheme="majorHAnsi" w:hAnsiTheme="majorHAnsi"/>
          <w:bCs/>
          <w:i/>
          <w:kern w:val="36"/>
          <w:sz w:val="22"/>
          <w:szCs w:val="22"/>
        </w:rPr>
        <w:t xml:space="preserve">The Right Treasurer Can Be a Treasure Trove for a Nonprofit </w:t>
      </w:r>
      <w:r w:rsidRPr="00DC1C11">
        <w:rPr>
          <w:rFonts w:asciiTheme="majorHAnsi" w:hAnsiTheme="majorHAnsi"/>
          <w:bCs/>
          <w:kern w:val="36"/>
          <w:sz w:val="22"/>
          <w:szCs w:val="22"/>
        </w:rPr>
        <w:t>on the Charity Village website was great value in preparing this resource.</w:t>
      </w:r>
    </w:p>
  </w:endnote>
  <w:endnote w:id="2">
    <w:p w14:paraId="7532D2C5" w14:textId="77777777" w:rsidR="00E934FA" w:rsidRPr="00DC1C11" w:rsidRDefault="00E934FA" w:rsidP="009D0947">
      <w:pPr>
        <w:pStyle w:val="EndnoteText"/>
        <w:rPr>
          <w:rFonts w:asciiTheme="majorHAnsi" w:hAnsiTheme="majorHAnsi" w:cs="Arial"/>
          <w:sz w:val="22"/>
          <w:szCs w:val="22"/>
        </w:rPr>
      </w:pPr>
      <w:r w:rsidRPr="00DC1C11">
        <w:rPr>
          <w:rStyle w:val="EndnoteReference"/>
          <w:sz w:val="22"/>
          <w:szCs w:val="22"/>
        </w:rPr>
        <w:endnoteRef/>
      </w:r>
      <w:r w:rsidRPr="00DC1C11">
        <w:rPr>
          <w:sz w:val="22"/>
          <w:szCs w:val="22"/>
        </w:rPr>
        <w:t xml:space="preserve"> </w:t>
      </w:r>
      <w:r w:rsidRPr="00DC1C11">
        <w:rPr>
          <w:rFonts w:asciiTheme="majorHAnsi" w:hAnsiTheme="majorHAnsi" w:cs="Arial"/>
          <w:sz w:val="22"/>
          <w:szCs w:val="22"/>
        </w:rPr>
        <w:t>Larger non-profit organizations may have a director of finance or accountant on staff in a senior position</w:t>
      </w:r>
    </w:p>
  </w:endnote>
  <w:endnote w:id="3">
    <w:p w14:paraId="02749B49" w14:textId="18C18C14" w:rsidR="00E934FA" w:rsidRPr="00DC1C11" w:rsidRDefault="00E934FA">
      <w:pPr>
        <w:pStyle w:val="EndnoteText"/>
        <w:rPr>
          <w:rFonts w:asciiTheme="majorHAnsi" w:hAnsiTheme="majorHAnsi"/>
          <w:sz w:val="22"/>
          <w:szCs w:val="22"/>
        </w:rPr>
      </w:pPr>
      <w:r w:rsidRPr="00DC1C11">
        <w:rPr>
          <w:rStyle w:val="EndnoteReference"/>
          <w:rFonts w:asciiTheme="majorHAnsi" w:hAnsiTheme="majorHAnsi"/>
          <w:sz w:val="22"/>
          <w:szCs w:val="22"/>
        </w:rPr>
        <w:endnoteRef/>
      </w:r>
      <w:r w:rsidRPr="00DC1C11">
        <w:rPr>
          <w:rFonts w:asciiTheme="majorHAnsi" w:hAnsiTheme="majorHAnsi"/>
          <w:sz w:val="22"/>
          <w:szCs w:val="22"/>
        </w:rPr>
        <w:t xml:space="preserve"> Many of the responsibilities listed here are the same as ones </w:t>
      </w:r>
      <w:r w:rsidR="00526E01" w:rsidRPr="00DC1C11">
        <w:rPr>
          <w:rFonts w:asciiTheme="majorHAnsi" w:hAnsiTheme="majorHAnsi"/>
          <w:sz w:val="22"/>
          <w:szCs w:val="22"/>
        </w:rPr>
        <w:t xml:space="preserve">that might be </w:t>
      </w:r>
      <w:r w:rsidRPr="00DC1C11">
        <w:rPr>
          <w:rFonts w:asciiTheme="majorHAnsi" w:hAnsiTheme="majorHAnsi"/>
          <w:sz w:val="22"/>
          <w:szCs w:val="22"/>
        </w:rPr>
        <w:t>contained in a board approved financial</w:t>
      </w:r>
      <w:r w:rsidR="00526E01" w:rsidRPr="00DC1C11">
        <w:rPr>
          <w:rFonts w:asciiTheme="majorHAnsi" w:hAnsiTheme="majorHAnsi"/>
          <w:sz w:val="22"/>
          <w:szCs w:val="22"/>
        </w:rPr>
        <w:t xml:space="preserve"> </w:t>
      </w:r>
      <w:r w:rsidRPr="00DC1C11">
        <w:rPr>
          <w:rFonts w:asciiTheme="majorHAnsi" w:hAnsiTheme="majorHAnsi"/>
          <w:sz w:val="22"/>
          <w:szCs w:val="22"/>
        </w:rPr>
        <w:t xml:space="preserve">management policy. Such a policy is the board’s direction to the executive director. Note that most of the responsibilities </w:t>
      </w:r>
      <w:r w:rsidR="00526E01" w:rsidRPr="00DC1C11">
        <w:rPr>
          <w:rFonts w:asciiTheme="majorHAnsi" w:hAnsiTheme="majorHAnsi"/>
          <w:sz w:val="22"/>
          <w:szCs w:val="22"/>
        </w:rPr>
        <w:t xml:space="preserve">listed </w:t>
      </w:r>
      <w:r w:rsidR="00DC1C11" w:rsidRPr="00DC1C11">
        <w:rPr>
          <w:rFonts w:asciiTheme="majorHAnsi" w:hAnsiTheme="majorHAnsi"/>
          <w:sz w:val="22"/>
          <w:szCs w:val="22"/>
        </w:rPr>
        <w:t>say,</w:t>
      </w:r>
      <w:r w:rsidRPr="00DC1C11">
        <w:rPr>
          <w:rFonts w:asciiTheme="majorHAnsi" w:hAnsiTheme="majorHAnsi"/>
          <w:sz w:val="22"/>
          <w:szCs w:val="22"/>
        </w:rPr>
        <w:t xml:space="preserve"> “ensure” and “assist” which means the treasurer is not likely the one doing the work.</w:t>
      </w:r>
    </w:p>
  </w:endnote>
  <w:endnote w:id="4">
    <w:p w14:paraId="22A5A7E0" w14:textId="77777777" w:rsidR="00E934FA" w:rsidRPr="00DC1C11" w:rsidRDefault="00E934FA" w:rsidP="009D0947">
      <w:pPr>
        <w:pStyle w:val="EndnoteText"/>
        <w:rPr>
          <w:rFonts w:asciiTheme="majorHAnsi" w:hAnsiTheme="majorHAnsi" w:cs="Arial"/>
          <w:sz w:val="22"/>
          <w:szCs w:val="22"/>
        </w:rPr>
      </w:pPr>
      <w:r w:rsidRPr="00DC1C11">
        <w:rPr>
          <w:rStyle w:val="EndnoteReference"/>
          <w:rFonts w:asciiTheme="majorHAnsi" w:hAnsiTheme="majorHAnsi" w:cs="Arial"/>
          <w:sz w:val="22"/>
          <w:szCs w:val="22"/>
        </w:rPr>
        <w:endnoteRef/>
      </w:r>
      <w:r w:rsidRPr="00DC1C11">
        <w:rPr>
          <w:rFonts w:asciiTheme="majorHAnsi" w:hAnsiTheme="majorHAnsi" w:cs="Arial"/>
          <w:sz w:val="22"/>
          <w:szCs w:val="22"/>
        </w:rPr>
        <w:t xml:space="preserve"> The treasurer is generally a signing officer but in larger organizations they may not be the usual co-signer of cheques or other disbursements</w:t>
      </w:r>
    </w:p>
  </w:endnote>
  <w:endnote w:id="5">
    <w:p w14:paraId="482612B1" w14:textId="094895C3" w:rsidR="00E934FA" w:rsidRPr="00DC1C11" w:rsidRDefault="00E934FA" w:rsidP="009D0947">
      <w:pPr>
        <w:pStyle w:val="EndnoteText"/>
        <w:rPr>
          <w:rFonts w:asciiTheme="majorHAnsi" w:hAnsiTheme="majorHAnsi"/>
          <w:sz w:val="22"/>
          <w:szCs w:val="22"/>
        </w:rPr>
      </w:pPr>
      <w:r w:rsidRPr="00DC1C11">
        <w:rPr>
          <w:rStyle w:val="EndnoteReference"/>
          <w:rFonts w:asciiTheme="majorHAnsi" w:hAnsiTheme="majorHAnsi"/>
          <w:sz w:val="22"/>
          <w:szCs w:val="22"/>
        </w:rPr>
        <w:endnoteRef/>
      </w:r>
      <w:r w:rsidRPr="00DC1C11">
        <w:rPr>
          <w:rFonts w:asciiTheme="majorHAnsi" w:hAnsiTheme="majorHAnsi"/>
          <w:sz w:val="22"/>
          <w:szCs w:val="22"/>
        </w:rPr>
        <w:t xml:space="preserve"> Smaller non-profit organizations may not undergo an independent audit every year. Some choose, partly because of the cost, to opt for engagement review report one year and full audit another. </w:t>
      </w:r>
    </w:p>
  </w:endnote>
  <w:endnote w:id="6">
    <w:p w14:paraId="5C5708DE" w14:textId="079AEC5C" w:rsidR="00E934FA" w:rsidRPr="00DC1C11" w:rsidRDefault="00E934FA">
      <w:pPr>
        <w:pStyle w:val="EndnoteText"/>
        <w:rPr>
          <w:rFonts w:asciiTheme="majorHAnsi" w:hAnsiTheme="majorHAnsi"/>
          <w:sz w:val="22"/>
          <w:szCs w:val="22"/>
        </w:rPr>
      </w:pPr>
      <w:r w:rsidRPr="00DC1C11">
        <w:rPr>
          <w:rStyle w:val="EndnoteReference"/>
          <w:rFonts w:asciiTheme="majorHAnsi" w:hAnsiTheme="majorHAnsi"/>
          <w:sz w:val="22"/>
          <w:szCs w:val="22"/>
        </w:rPr>
        <w:endnoteRef/>
      </w:r>
      <w:r w:rsidRPr="00DC1C11">
        <w:rPr>
          <w:rFonts w:asciiTheme="majorHAnsi" w:hAnsiTheme="majorHAnsi"/>
          <w:sz w:val="22"/>
          <w:szCs w:val="22"/>
        </w:rPr>
        <w:t xml:space="preserve"> Depending on the complexity of the organization’s revenue and expenditur</w:t>
      </w:r>
      <w:r w:rsidR="00526E01" w:rsidRPr="00DC1C11">
        <w:rPr>
          <w:rFonts w:asciiTheme="majorHAnsi" w:hAnsiTheme="majorHAnsi"/>
          <w:sz w:val="22"/>
          <w:szCs w:val="22"/>
        </w:rPr>
        <w:t xml:space="preserve">e profile, and especially where </w:t>
      </w:r>
      <w:r w:rsidRPr="00DC1C11">
        <w:rPr>
          <w:rFonts w:asciiTheme="majorHAnsi" w:hAnsiTheme="majorHAnsi"/>
          <w:sz w:val="22"/>
          <w:szCs w:val="22"/>
        </w:rPr>
        <w:t>accounting for charitable donations is a significant factor, a treasurer with a professional accounting designation may be sought.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575"/>
      <w:gridCol w:w="9173"/>
    </w:tblGrid>
    <w:tr w:rsidR="00E934FA" w14:paraId="2F190BBE" w14:textId="77777777" w:rsidTr="00B9031A">
      <w:tc>
        <w:tcPr>
          <w:tcW w:w="295" w:type="pct"/>
          <w:tcBorders>
            <w:right w:val="single" w:sz="18" w:space="0" w:color="4F81BD" w:themeColor="accent1"/>
          </w:tcBorders>
        </w:tcPr>
        <w:p w14:paraId="68FD33AE" w14:textId="77777777" w:rsidR="00E934FA" w:rsidRPr="00412958" w:rsidRDefault="00E934FA" w:rsidP="00B9031A">
          <w:pPr>
            <w:pStyle w:val="Header"/>
            <w:rPr>
              <w:rFonts w:ascii="Calibri" w:hAnsi="Calibri"/>
              <w:b/>
              <w:color w:val="4F81BD" w:themeColor="accent1"/>
              <w:szCs w:val="24"/>
            </w:rPr>
          </w:pPr>
          <w:r w:rsidRPr="00412958">
            <w:rPr>
              <w:rFonts w:ascii="Calibri" w:hAnsi="Calibri"/>
              <w:b/>
              <w:color w:val="4F81BD" w:themeColor="accent1"/>
              <w:szCs w:val="24"/>
            </w:rPr>
            <w:fldChar w:fldCharType="begin"/>
          </w:r>
          <w:r w:rsidRPr="00412958">
            <w:rPr>
              <w:rFonts w:ascii="Calibri" w:hAnsi="Calibri"/>
              <w:b/>
              <w:color w:val="4F81BD" w:themeColor="accent1"/>
              <w:szCs w:val="24"/>
            </w:rPr>
            <w:instrText xml:space="preserve"> PAGE   \* MERGEFORMAT </w:instrText>
          </w:r>
          <w:r w:rsidRPr="00412958">
            <w:rPr>
              <w:rFonts w:ascii="Calibri" w:hAnsi="Calibri"/>
              <w:b/>
              <w:color w:val="4F81BD" w:themeColor="accent1"/>
              <w:szCs w:val="24"/>
            </w:rPr>
            <w:fldChar w:fldCharType="separate"/>
          </w:r>
          <w:r w:rsidR="00C33AB3">
            <w:rPr>
              <w:rFonts w:ascii="Calibri" w:hAnsi="Calibri"/>
              <w:b/>
              <w:noProof/>
              <w:color w:val="4F81BD" w:themeColor="accent1"/>
              <w:szCs w:val="24"/>
            </w:rPr>
            <w:t>2</w:t>
          </w:r>
          <w:r w:rsidRPr="00412958">
            <w:rPr>
              <w:rFonts w:ascii="Calibri" w:hAnsi="Calibri"/>
              <w:b/>
              <w:color w:val="4F81BD" w:themeColor="accent1"/>
              <w:szCs w:val="24"/>
            </w:rPr>
            <w:fldChar w:fldCharType="end"/>
          </w:r>
        </w:p>
      </w:tc>
      <w:sdt>
        <w:sdtPr>
          <w:rPr>
            <w:rFonts w:ascii="Calibri" w:eastAsiaTheme="majorEastAsia" w:hAnsi="Calibri" w:cstheme="majorBidi"/>
            <w:b/>
            <w:color w:val="4F81BD" w:themeColor="accent1"/>
            <w:szCs w:val="24"/>
          </w:rPr>
          <w:alias w:val="Title"/>
          <w:id w:val="177129825"/>
          <w:placeholder>
            <w:docPart w:val="D7A380641926184E9E6A5A8D72A22535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705" w:type="pct"/>
              <w:tcBorders>
                <w:left w:val="single" w:sz="18" w:space="0" w:color="4F81BD" w:themeColor="accent1"/>
              </w:tcBorders>
            </w:tcPr>
            <w:p w14:paraId="54B49731" w14:textId="2169DD52" w:rsidR="00E934FA" w:rsidRPr="00DC1C11" w:rsidRDefault="00DC1C11" w:rsidP="00B9031A">
              <w:pPr>
                <w:pStyle w:val="Header"/>
                <w:rPr>
                  <w:rFonts w:ascii="Calibri" w:eastAsiaTheme="majorEastAsia" w:hAnsi="Calibri" w:cstheme="majorBidi"/>
                  <w:b/>
                  <w:color w:val="4F81BD" w:themeColor="accent1"/>
                  <w:szCs w:val="24"/>
                </w:rPr>
              </w:pPr>
              <w:r w:rsidRPr="00DC1C11">
                <w:rPr>
                  <w:rFonts w:ascii="Calibri" w:eastAsiaTheme="majorEastAsia" w:hAnsi="Calibri" w:cstheme="majorBidi"/>
                  <w:b/>
                  <w:color w:val="4F81BD" w:themeColor="accent1"/>
                  <w:szCs w:val="24"/>
                  <w:lang w:val="en-CA"/>
                </w:rPr>
                <w:t>©2021 GoverningGood</w:t>
              </w:r>
            </w:p>
          </w:tc>
        </w:sdtContent>
      </w:sdt>
    </w:tr>
  </w:tbl>
  <w:p w14:paraId="2280E3EE" w14:textId="77777777" w:rsidR="00E934FA" w:rsidRDefault="00E934F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9264"/>
      <w:gridCol w:w="484"/>
    </w:tblGrid>
    <w:tr w:rsidR="00E934FA" w14:paraId="1020DFDF" w14:textId="77777777" w:rsidTr="005131EB">
      <w:sdt>
        <w:sdtPr>
          <w:rPr>
            <w:rFonts w:ascii="Calibri" w:eastAsiaTheme="majorEastAsia" w:hAnsi="Calibri" w:cstheme="majorBidi"/>
            <w:color w:val="4F81BD" w:themeColor="accent1"/>
            <w:szCs w:val="24"/>
          </w:rPr>
          <w:alias w:val="Title"/>
          <w:id w:val="915443790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752" w:type="pct"/>
              <w:tcBorders>
                <w:right w:val="single" w:sz="18" w:space="0" w:color="4F81BD" w:themeColor="accent1"/>
              </w:tcBorders>
            </w:tcPr>
            <w:p w14:paraId="2C6F6800" w14:textId="7361A972" w:rsidR="00E934FA" w:rsidRPr="005131EB" w:rsidRDefault="00DC1C11" w:rsidP="005131EB">
              <w:pPr>
                <w:pStyle w:val="Header"/>
                <w:jc w:val="right"/>
                <w:rPr>
                  <w:rFonts w:ascii="Calibri" w:hAnsi="Calibri"/>
                  <w:color w:val="4F81BD" w:themeColor="accent1"/>
                  <w:szCs w:val="24"/>
                </w:rPr>
              </w:pPr>
              <w:r>
                <w:rPr>
                  <w:rFonts w:ascii="Calibri" w:eastAsiaTheme="majorEastAsia" w:hAnsi="Calibri" w:cstheme="majorBidi"/>
                  <w:color w:val="4F81BD" w:themeColor="accent1"/>
                  <w:szCs w:val="24"/>
                  <w:lang w:val="en-CA"/>
                </w:rPr>
                <w:t>©2021 GoverningGood</w:t>
              </w:r>
            </w:p>
          </w:tc>
        </w:sdtContent>
      </w:sdt>
      <w:tc>
        <w:tcPr>
          <w:tcW w:w="248" w:type="pct"/>
          <w:tcBorders>
            <w:left w:val="single" w:sz="18" w:space="0" w:color="4F81BD" w:themeColor="accent1"/>
          </w:tcBorders>
        </w:tcPr>
        <w:p w14:paraId="48F5934D" w14:textId="77777777" w:rsidR="00E934FA" w:rsidRPr="00C7200C" w:rsidRDefault="00E934FA" w:rsidP="005131EB">
          <w:pPr>
            <w:pStyle w:val="Header"/>
            <w:rPr>
              <w:rFonts w:ascii="Calibri" w:eastAsiaTheme="majorEastAsia" w:hAnsi="Calibri" w:cstheme="majorBidi"/>
              <w:b/>
              <w:color w:val="4F81BD" w:themeColor="accent1"/>
              <w:szCs w:val="24"/>
            </w:rPr>
          </w:pPr>
          <w:r w:rsidRPr="00412958">
            <w:rPr>
              <w:rFonts w:ascii="Calibri" w:hAnsi="Calibri"/>
              <w:b/>
              <w:color w:val="4F81BD" w:themeColor="accent1"/>
              <w:szCs w:val="24"/>
            </w:rPr>
            <w:fldChar w:fldCharType="begin"/>
          </w:r>
          <w:r w:rsidRPr="00412958">
            <w:rPr>
              <w:rFonts w:ascii="Calibri" w:hAnsi="Calibri"/>
              <w:b/>
              <w:color w:val="4F81BD" w:themeColor="accent1"/>
              <w:szCs w:val="24"/>
            </w:rPr>
            <w:instrText xml:space="preserve"> PAGE   \* MERGEFORMAT </w:instrText>
          </w:r>
          <w:r w:rsidRPr="00412958">
            <w:rPr>
              <w:rFonts w:ascii="Calibri" w:hAnsi="Calibri"/>
              <w:b/>
              <w:color w:val="4F81BD" w:themeColor="accent1"/>
              <w:szCs w:val="24"/>
            </w:rPr>
            <w:fldChar w:fldCharType="separate"/>
          </w:r>
          <w:r w:rsidR="00C33AB3">
            <w:rPr>
              <w:rFonts w:ascii="Calibri" w:hAnsi="Calibri"/>
              <w:b/>
              <w:noProof/>
              <w:color w:val="4F81BD" w:themeColor="accent1"/>
              <w:szCs w:val="24"/>
            </w:rPr>
            <w:t>3</w:t>
          </w:r>
          <w:r w:rsidRPr="00412958">
            <w:rPr>
              <w:rFonts w:ascii="Calibri" w:hAnsi="Calibri"/>
              <w:b/>
              <w:color w:val="4F81BD" w:themeColor="accent1"/>
              <w:szCs w:val="24"/>
            </w:rPr>
            <w:fldChar w:fldCharType="end"/>
          </w:r>
        </w:p>
      </w:tc>
    </w:tr>
  </w:tbl>
  <w:p w14:paraId="4DE033A9" w14:textId="374CE060" w:rsidR="00E934FA" w:rsidRPr="00AF43CF" w:rsidRDefault="00E934FA">
    <w:pPr>
      <w:pStyle w:val="Footer"/>
      <w:rPr>
        <w:rFonts w:ascii="Arial" w:hAnsi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9264"/>
      <w:gridCol w:w="484"/>
    </w:tblGrid>
    <w:tr w:rsidR="00E934FA" w14:paraId="2BF0E6E1" w14:textId="77777777" w:rsidTr="005131EB">
      <w:sdt>
        <w:sdtPr>
          <w:rPr>
            <w:rFonts w:ascii="Calibri" w:eastAsiaTheme="majorEastAsia" w:hAnsi="Calibri" w:cstheme="majorBidi"/>
            <w:b/>
            <w:color w:val="4F81BD" w:themeColor="accent1"/>
            <w:szCs w:val="24"/>
          </w:rPr>
          <w:alias w:val="Title"/>
          <w:id w:val="177129827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752" w:type="pct"/>
              <w:tcBorders>
                <w:right w:val="single" w:sz="18" w:space="0" w:color="4F81BD" w:themeColor="accent1"/>
              </w:tcBorders>
            </w:tcPr>
            <w:p w14:paraId="52CF270C" w14:textId="53892C04" w:rsidR="00E934FA" w:rsidRPr="00412958" w:rsidRDefault="00DC1C11" w:rsidP="005131EB">
              <w:pPr>
                <w:pStyle w:val="Header"/>
                <w:jc w:val="right"/>
                <w:rPr>
                  <w:rFonts w:ascii="Calibri" w:hAnsi="Calibri"/>
                  <w:b/>
                  <w:color w:val="4F81BD" w:themeColor="accent1"/>
                  <w:szCs w:val="24"/>
                </w:rPr>
              </w:pPr>
              <w:r w:rsidRPr="00DC1C11">
                <w:rPr>
                  <w:rFonts w:ascii="Calibri" w:eastAsiaTheme="majorEastAsia" w:hAnsi="Calibri" w:cstheme="majorBidi"/>
                  <w:b/>
                  <w:color w:val="4F81BD" w:themeColor="accent1"/>
                  <w:szCs w:val="24"/>
                  <w:lang w:val="en-CA"/>
                </w:rPr>
                <w:t>©2021 Governing</w:t>
              </w:r>
              <w:r w:rsidR="00E934FA" w:rsidRPr="00DC1C11">
                <w:rPr>
                  <w:rFonts w:ascii="Calibri" w:eastAsiaTheme="majorEastAsia" w:hAnsi="Calibri" w:cstheme="majorBidi"/>
                  <w:b/>
                  <w:color w:val="4F81BD" w:themeColor="accent1"/>
                  <w:szCs w:val="24"/>
                  <w:lang w:val="en-CA"/>
                </w:rPr>
                <w:t>Good</w:t>
              </w:r>
            </w:p>
          </w:tc>
        </w:sdtContent>
      </w:sdt>
      <w:tc>
        <w:tcPr>
          <w:tcW w:w="248" w:type="pct"/>
          <w:tcBorders>
            <w:left w:val="single" w:sz="18" w:space="0" w:color="4F81BD" w:themeColor="accent1"/>
          </w:tcBorders>
        </w:tcPr>
        <w:p w14:paraId="7019E19B" w14:textId="77777777" w:rsidR="00E934FA" w:rsidRPr="00C7200C" w:rsidRDefault="00E934FA" w:rsidP="005131EB">
          <w:pPr>
            <w:pStyle w:val="Header"/>
            <w:rPr>
              <w:rFonts w:ascii="Calibri" w:eastAsiaTheme="majorEastAsia" w:hAnsi="Calibri" w:cstheme="majorBidi"/>
              <w:b/>
              <w:color w:val="4F81BD" w:themeColor="accent1"/>
              <w:szCs w:val="24"/>
            </w:rPr>
          </w:pPr>
          <w:r w:rsidRPr="00412958">
            <w:rPr>
              <w:rFonts w:ascii="Calibri" w:hAnsi="Calibri"/>
              <w:b/>
              <w:color w:val="4F81BD" w:themeColor="accent1"/>
              <w:szCs w:val="24"/>
            </w:rPr>
            <w:fldChar w:fldCharType="begin"/>
          </w:r>
          <w:r w:rsidRPr="00412958">
            <w:rPr>
              <w:rFonts w:ascii="Calibri" w:hAnsi="Calibri"/>
              <w:b/>
              <w:color w:val="4F81BD" w:themeColor="accent1"/>
              <w:szCs w:val="24"/>
            </w:rPr>
            <w:instrText xml:space="preserve"> PAGE   \* MERGEFORMAT </w:instrText>
          </w:r>
          <w:r w:rsidRPr="00412958">
            <w:rPr>
              <w:rFonts w:ascii="Calibri" w:hAnsi="Calibri"/>
              <w:b/>
              <w:color w:val="4F81BD" w:themeColor="accent1"/>
              <w:szCs w:val="24"/>
            </w:rPr>
            <w:fldChar w:fldCharType="separate"/>
          </w:r>
          <w:r w:rsidR="00C33AB3">
            <w:rPr>
              <w:rFonts w:ascii="Calibri" w:hAnsi="Calibri"/>
              <w:b/>
              <w:noProof/>
              <w:color w:val="4F81BD" w:themeColor="accent1"/>
              <w:szCs w:val="24"/>
            </w:rPr>
            <w:t>1</w:t>
          </w:r>
          <w:r w:rsidRPr="00412958">
            <w:rPr>
              <w:rFonts w:ascii="Calibri" w:hAnsi="Calibri"/>
              <w:b/>
              <w:color w:val="4F81BD" w:themeColor="accent1"/>
              <w:szCs w:val="24"/>
            </w:rPr>
            <w:fldChar w:fldCharType="end"/>
          </w:r>
        </w:p>
      </w:tc>
    </w:tr>
  </w:tbl>
  <w:p w14:paraId="1CABA0BB" w14:textId="77777777" w:rsidR="00E934FA" w:rsidRPr="00B33545" w:rsidRDefault="00E934FA" w:rsidP="00B3354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D32CBB" w14:textId="77777777" w:rsidR="00E934FA" w:rsidRDefault="00E934FA">
      <w:r>
        <w:separator/>
      </w:r>
    </w:p>
  </w:footnote>
  <w:footnote w:type="continuationSeparator" w:id="0">
    <w:p w14:paraId="390A62C7" w14:textId="77777777" w:rsidR="00E934FA" w:rsidRDefault="00E934F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EC5E91" w14:textId="6244555E" w:rsidR="00DC1C11" w:rsidRDefault="00DC1C11" w:rsidP="00DC1C11">
    <w:pPr>
      <w:pStyle w:val="Header"/>
      <w:jc w:val="right"/>
      <w:rPr>
        <w:rFonts w:asciiTheme="majorHAnsi" w:hAnsiTheme="majorHAnsi"/>
        <w:sz w:val="20"/>
      </w:rPr>
    </w:pPr>
    <w:r w:rsidRPr="00DC1C11">
      <w:rPr>
        <w:rFonts w:asciiTheme="majorHAnsi" w:hAnsiTheme="majorHAnsi"/>
        <w:sz w:val="20"/>
      </w:rPr>
      <w:t>Sample Policy</w:t>
    </w:r>
  </w:p>
  <w:p w14:paraId="2B8EACF3" w14:textId="77777777" w:rsidR="00DC1C11" w:rsidRPr="00DC1C11" w:rsidRDefault="00DC1C11" w:rsidP="00DC1C11">
    <w:pPr>
      <w:pStyle w:val="Header"/>
      <w:jc w:val="right"/>
      <w:rPr>
        <w:rFonts w:asciiTheme="majorHAnsi" w:hAnsiTheme="majorHAnsi"/>
        <w:sz w:val="2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32EA09" w14:textId="3EB69B63" w:rsidR="00E934FA" w:rsidRDefault="00DC1C11" w:rsidP="00DC1C11">
    <w:pPr>
      <w:pStyle w:val="Header"/>
      <w:jc w:val="right"/>
      <w:rPr>
        <w:rFonts w:asciiTheme="majorHAnsi" w:hAnsiTheme="majorHAnsi"/>
        <w:sz w:val="20"/>
      </w:rPr>
    </w:pPr>
    <w:r w:rsidRPr="00DC1C11">
      <w:rPr>
        <w:rFonts w:asciiTheme="majorHAnsi" w:hAnsiTheme="majorHAnsi"/>
        <w:sz w:val="20"/>
      </w:rPr>
      <w:t>Sample Policy</w:t>
    </w:r>
  </w:p>
  <w:p w14:paraId="1B8DBC5F" w14:textId="77777777" w:rsidR="00DC1C11" w:rsidRPr="00DC1C11" w:rsidRDefault="00DC1C11" w:rsidP="00DC1C11">
    <w:pPr>
      <w:pStyle w:val="Header"/>
      <w:jc w:val="right"/>
      <w:rPr>
        <w:rFonts w:asciiTheme="majorHAnsi" w:hAnsiTheme="majorHAnsi"/>
        <w:sz w:val="20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937C01" w14:textId="61D9ECB6" w:rsidR="00E934FA" w:rsidRPr="00A72081" w:rsidRDefault="00E934FA" w:rsidP="00A72081">
    <w:pPr>
      <w:pStyle w:val="Head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Sample </w:t>
    </w:r>
    <w:r w:rsidR="00DC1C11">
      <w:rPr>
        <w:rFonts w:ascii="Arial" w:hAnsi="Arial" w:cs="Arial"/>
        <w:sz w:val="20"/>
      </w:rPr>
      <w:t>Policy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48C94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3A4F3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70C0241"/>
    <w:multiLevelType w:val="hybridMultilevel"/>
    <w:tmpl w:val="A6DE3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B1822"/>
    <w:multiLevelType w:val="hybridMultilevel"/>
    <w:tmpl w:val="1E0C1DE8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>
    <w:nsid w:val="20A63AB9"/>
    <w:multiLevelType w:val="hybridMultilevel"/>
    <w:tmpl w:val="7BCCCD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851465"/>
    <w:multiLevelType w:val="hybridMultilevel"/>
    <w:tmpl w:val="8FF2DF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C5015D"/>
    <w:multiLevelType w:val="hybridMultilevel"/>
    <w:tmpl w:val="D21E45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F81A2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22B328F"/>
    <w:multiLevelType w:val="hybridMultilevel"/>
    <w:tmpl w:val="95E4B032"/>
    <w:lvl w:ilvl="0" w:tplc="C6F88C5A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ZapfDingbats" w:hAnsi="ZapfDingbat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6D0C3F"/>
    <w:multiLevelType w:val="hybridMultilevel"/>
    <w:tmpl w:val="F3466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4B2563"/>
    <w:multiLevelType w:val="hybridMultilevel"/>
    <w:tmpl w:val="0586655E"/>
    <w:lvl w:ilvl="0" w:tplc="040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1">
    <w:nsid w:val="57244AA5"/>
    <w:multiLevelType w:val="hybridMultilevel"/>
    <w:tmpl w:val="D08AD5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F226AF4"/>
    <w:multiLevelType w:val="hybridMultilevel"/>
    <w:tmpl w:val="E188D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E33E06"/>
    <w:multiLevelType w:val="hybridMultilevel"/>
    <w:tmpl w:val="77380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4D4783"/>
    <w:multiLevelType w:val="hybridMultilevel"/>
    <w:tmpl w:val="3F7CE8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F201B5"/>
    <w:multiLevelType w:val="hybridMultilevel"/>
    <w:tmpl w:val="D3B41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A53C86"/>
    <w:multiLevelType w:val="hybridMultilevel"/>
    <w:tmpl w:val="900EF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5E1158"/>
    <w:multiLevelType w:val="hybridMultilevel"/>
    <w:tmpl w:val="D72065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B7054B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D086255"/>
    <w:multiLevelType w:val="multilevel"/>
    <w:tmpl w:val="38C08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8"/>
  </w:num>
  <w:num w:numId="3">
    <w:abstractNumId w:val="7"/>
  </w:num>
  <w:num w:numId="4">
    <w:abstractNumId w:val="4"/>
  </w:num>
  <w:num w:numId="5">
    <w:abstractNumId w:val="8"/>
  </w:num>
  <w:num w:numId="6">
    <w:abstractNumId w:val="17"/>
  </w:num>
  <w:num w:numId="7">
    <w:abstractNumId w:val="5"/>
  </w:num>
  <w:num w:numId="8">
    <w:abstractNumId w:val="6"/>
  </w:num>
  <w:num w:numId="9">
    <w:abstractNumId w:val="3"/>
  </w:num>
  <w:num w:numId="10">
    <w:abstractNumId w:val="11"/>
  </w:num>
  <w:num w:numId="11">
    <w:abstractNumId w:val="13"/>
  </w:num>
  <w:num w:numId="12">
    <w:abstractNumId w:val="2"/>
  </w:num>
  <w:num w:numId="13">
    <w:abstractNumId w:val="15"/>
  </w:num>
  <w:num w:numId="14">
    <w:abstractNumId w:val="16"/>
  </w:num>
  <w:num w:numId="15">
    <w:abstractNumId w:val="0"/>
  </w:num>
  <w:num w:numId="16">
    <w:abstractNumId w:val="19"/>
  </w:num>
  <w:num w:numId="17">
    <w:abstractNumId w:val="9"/>
  </w:num>
  <w:num w:numId="18">
    <w:abstractNumId w:val="14"/>
  </w:num>
  <w:num w:numId="19">
    <w:abstractNumId w:val="1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374"/>
    <w:rsid w:val="00026DD8"/>
    <w:rsid w:val="000940D2"/>
    <w:rsid w:val="000D5829"/>
    <w:rsid w:val="00132D7A"/>
    <w:rsid w:val="00174831"/>
    <w:rsid w:val="001B49DF"/>
    <w:rsid w:val="001D7A7F"/>
    <w:rsid w:val="00212DA9"/>
    <w:rsid w:val="00226FC6"/>
    <w:rsid w:val="00245FE8"/>
    <w:rsid w:val="002922AA"/>
    <w:rsid w:val="002A456E"/>
    <w:rsid w:val="002A5E12"/>
    <w:rsid w:val="002E61FC"/>
    <w:rsid w:val="00341052"/>
    <w:rsid w:val="003575E6"/>
    <w:rsid w:val="003776A0"/>
    <w:rsid w:val="003B1001"/>
    <w:rsid w:val="00415374"/>
    <w:rsid w:val="004A562E"/>
    <w:rsid w:val="004D37B8"/>
    <w:rsid w:val="004E2D26"/>
    <w:rsid w:val="004F0235"/>
    <w:rsid w:val="005131EB"/>
    <w:rsid w:val="00526E01"/>
    <w:rsid w:val="0054712E"/>
    <w:rsid w:val="005D7B67"/>
    <w:rsid w:val="00640D6E"/>
    <w:rsid w:val="00640F3F"/>
    <w:rsid w:val="006552DE"/>
    <w:rsid w:val="006978E3"/>
    <w:rsid w:val="0073758B"/>
    <w:rsid w:val="00764535"/>
    <w:rsid w:val="00765AFE"/>
    <w:rsid w:val="00783B1B"/>
    <w:rsid w:val="007A37AF"/>
    <w:rsid w:val="007E3D41"/>
    <w:rsid w:val="007E532E"/>
    <w:rsid w:val="008449CF"/>
    <w:rsid w:val="00861780"/>
    <w:rsid w:val="00861B23"/>
    <w:rsid w:val="008760F4"/>
    <w:rsid w:val="00895329"/>
    <w:rsid w:val="008C05E3"/>
    <w:rsid w:val="00910D68"/>
    <w:rsid w:val="00922067"/>
    <w:rsid w:val="00922C30"/>
    <w:rsid w:val="009403A2"/>
    <w:rsid w:val="00963B85"/>
    <w:rsid w:val="00972066"/>
    <w:rsid w:val="009944B8"/>
    <w:rsid w:val="009D0947"/>
    <w:rsid w:val="00A50D88"/>
    <w:rsid w:val="00A66386"/>
    <w:rsid w:val="00A71D32"/>
    <w:rsid w:val="00A72081"/>
    <w:rsid w:val="00A83B62"/>
    <w:rsid w:val="00AE1D5C"/>
    <w:rsid w:val="00AF3193"/>
    <w:rsid w:val="00AF43CF"/>
    <w:rsid w:val="00B33545"/>
    <w:rsid w:val="00B3360A"/>
    <w:rsid w:val="00B57160"/>
    <w:rsid w:val="00B6097A"/>
    <w:rsid w:val="00B9031A"/>
    <w:rsid w:val="00BA0B87"/>
    <w:rsid w:val="00C03BC0"/>
    <w:rsid w:val="00C202E2"/>
    <w:rsid w:val="00C33AB3"/>
    <w:rsid w:val="00C41E4C"/>
    <w:rsid w:val="00C9169D"/>
    <w:rsid w:val="00C91A67"/>
    <w:rsid w:val="00CB0BC2"/>
    <w:rsid w:val="00CB0CDC"/>
    <w:rsid w:val="00CD16EA"/>
    <w:rsid w:val="00DC1C11"/>
    <w:rsid w:val="00E046FF"/>
    <w:rsid w:val="00E70BE0"/>
    <w:rsid w:val="00E934FA"/>
    <w:rsid w:val="00ED3C18"/>
    <w:rsid w:val="00EF4FF8"/>
    <w:rsid w:val="00F06E76"/>
    <w:rsid w:val="00F77A64"/>
    <w:rsid w:val="00FA71DD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40E8E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Pr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4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link w:val="EndnoteTextChar"/>
    <w:uiPriority w:val="99"/>
    <w:rPr>
      <w:sz w:val="20"/>
    </w:rPr>
  </w:style>
  <w:style w:type="character" w:styleId="EndnoteReference">
    <w:name w:val="endnote reference"/>
    <w:uiPriority w:val="99"/>
    <w:rPr>
      <w:vertAlign w:val="superscript"/>
    </w:rPr>
  </w:style>
  <w:style w:type="character" w:styleId="PageNumber">
    <w:name w:val="page number"/>
    <w:basedOn w:val="DefaultParagraphFont"/>
    <w:rsid w:val="00A72081"/>
  </w:style>
  <w:style w:type="paragraph" w:styleId="BalloonText">
    <w:name w:val="Balloon Text"/>
    <w:basedOn w:val="Normal"/>
    <w:link w:val="BalloonTextChar"/>
    <w:uiPriority w:val="99"/>
    <w:semiHidden/>
    <w:unhideWhenUsed/>
    <w:rsid w:val="002922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922AA"/>
    <w:rPr>
      <w:rFonts w:ascii="Segoe UI" w:hAnsi="Segoe UI" w:cs="Segoe UI"/>
      <w:sz w:val="18"/>
      <w:szCs w:val="18"/>
    </w:rPr>
  </w:style>
  <w:style w:type="character" w:customStyle="1" w:styleId="HeaderChar">
    <w:name w:val="Header Char"/>
    <w:link w:val="Header"/>
    <w:uiPriority w:val="99"/>
    <w:rsid w:val="002922AA"/>
    <w:rPr>
      <w:sz w:val="24"/>
    </w:rPr>
  </w:style>
  <w:style w:type="paragraph" w:styleId="ListParagraph">
    <w:name w:val="List Paragraph"/>
    <w:basedOn w:val="Normal"/>
    <w:uiPriority w:val="34"/>
    <w:qFormat/>
    <w:rsid w:val="009403A2"/>
    <w:pPr>
      <w:ind w:left="720"/>
      <w:contextualSpacing/>
    </w:pPr>
    <w:rPr>
      <w:rFonts w:ascii="Cambria" w:eastAsia="ＭＳ 明朝" w:hAnsi="Cambria"/>
      <w:szCs w:val="24"/>
      <w:lang w:val="en-CA"/>
    </w:rPr>
  </w:style>
  <w:style w:type="character" w:customStyle="1" w:styleId="EndnoteTextChar">
    <w:name w:val="Endnote Text Char"/>
    <w:link w:val="EndnoteText"/>
    <w:uiPriority w:val="99"/>
    <w:rsid w:val="009403A2"/>
    <w:rPr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Pr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4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link w:val="EndnoteTextChar"/>
    <w:uiPriority w:val="99"/>
    <w:rPr>
      <w:sz w:val="20"/>
    </w:rPr>
  </w:style>
  <w:style w:type="character" w:styleId="EndnoteReference">
    <w:name w:val="endnote reference"/>
    <w:uiPriority w:val="99"/>
    <w:rPr>
      <w:vertAlign w:val="superscript"/>
    </w:rPr>
  </w:style>
  <w:style w:type="character" w:styleId="PageNumber">
    <w:name w:val="page number"/>
    <w:basedOn w:val="DefaultParagraphFont"/>
    <w:rsid w:val="00A72081"/>
  </w:style>
  <w:style w:type="paragraph" w:styleId="BalloonText">
    <w:name w:val="Balloon Text"/>
    <w:basedOn w:val="Normal"/>
    <w:link w:val="BalloonTextChar"/>
    <w:uiPriority w:val="99"/>
    <w:semiHidden/>
    <w:unhideWhenUsed/>
    <w:rsid w:val="002922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922AA"/>
    <w:rPr>
      <w:rFonts w:ascii="Segoe UI" w:hAnsi="Segoe UI" w:cs="Segoe UI"/>
      <w:sz w:val="18"/>
      <w:szCs w:val="18"/>
    </w:rPr>
  </w:style>
  <w:style w:type="character" w:customStyle="1" w:styleId="HeaderChar">
    <w:name w:val="Header Char"/>
    <w:link w:val="Header"/>
    <w:uiPriority w:val="99"/>
    <w:rsid w:val="002922AA"/>
    <w:rPr>
      <w:sz w:val="24"/>
    </w:rPr>
  </w:style>
  <w:style w:type="paragraph" w:styleId="ListParagraph">
    <w:name w:val="List Paragraph"/>
    <w:basedOn w:val="Normal"/>
    <w:uiPriority w:val="34"/>
    <w:qFormat/>
    <w:rsid w:val="009403A2"/>
    <w:pPr>
      <w:ind w:left="720"/>
      <w:contextualSpacing/>
    </w:pPr>
    <w:rPr>
      <w:rFonts w:ascii="Cambria" w:eastAsia="ＭＳ 明朝" w:hAnsi="Cambria"/>
      <w:szCs w:val="24"/>
      <w:lang w:val="en-CA"/>
    </w:rPr>
  </w:style>
  <w:style w:type="character" w:customStyle="1" w:styleId="EndnoteTextChar">
    <w:name w:val="Endnote Text Char"/>
    <w:link w:val="EndnoteText"/>
    <w:uiPriority w:val="99"/>
    <w:rsid w:val="009403A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glossaryDocument" Target="glossary/document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7A380641926184E9E6A5A8D72A22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7B30A-B88D-264C-BFEF-787E965B84F1}"/>
      </w:docPartPr>
      <w:docPartBody>
        <w:p w14:paraId="21C85FD9" w14:textId="7941A90B" w:rsidR="00AD26F0" w:rsidRDefault="00AD26F0" w:rsidP="00AD26F0">
          <w:pPr>
            <w:pStyle w:val="D7A380641926184E9E6A5A8D72A22535"/>
          </w:pPr>
          <w:r>
            <w:rPr>
              <w:rFonts w:asciiTheme="majorHAnsi" w:eastAsiaTheme="majorEastAsia" w:hAnsiTheme="majorHAnsi" w:cstheme="majorBidi"/>
              <w:color w:val="4F81BD" w:themeColor="accent1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6F0"/>
    <w:rsid w:val="00601B1D"/>
    <w:rsid w:val="00AD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7A380641926184E9E6A5A8D72A22535">
    <w:name w:val="D7A380641926184E9E6A5A8D72A22535"/>
    <w:rsid w:val="00AD26F0"/>
  </w:style>
  <w:style w:type="paragraph" w:customStyle="1" w:styleId="609ED0FC0E92704EA1EE3E48D93270A8">
    <w:name w:val="609ED0FC0E92704EA1EE3E48D93270A8"/>
    <w:rsid w:val="00AD26F0"/>
  </w:style>
  <w:style w:type="paragraph" w:customStyle="1" w:styleId="13C3612DE5344A44A8E1FBE2DD62CA63">
    <w:name w:val="13C3612DE5344A44A8E1FBE2DD62CA63"/>
    <w:rsid w:val="00AD26F0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7A380641926184E9E6A5A8D72A22535">
    <w:name w:val="D7A380641926184E9E6A5A8D72A22535"/>
    <w:rsid w:val="00AD26F0"/>
  </w:style>
  <w:style w:type="paragraph" w:customStyle="1" w:styleId="609ED0FC0E92704EA1EE3E48D93270A8">
    <w:name w:val="609ED0FC0E92704EA1EE3E48D93270A8"/>
    <w:rsid w:val="00AD26F0"/>
  </w:style>
  <w:style w:type="paragraph" w:customStyle="1" w:styleId="13C3612DE5344A44A8E1FBE2DD62CA63">
    <w:name w:val="13C3612DE5344A44A8E1FBE2DD62CA63"/>
    <w:rsid w:val="00AD26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EC375A8CF4474DB367CACB01335592" ma:contentTypeVersion="0" ma:contentTypeDescription="Create a new document." ma:contentTypeScope="" ma:versionID="712063b7036fd4a328c09c995b50367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57b0ec728ac902d1ecdd1ad60d294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BD230F-DDC4-4824-9A2B-6D30F25099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4858D2-CBC6-4B43-B2BF-D9861E76E3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92D771-A84D-8442-8D50-F7B3DC292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599</Words>
  <Characters>3416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Henson College</Company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©2021 GoverningGood</dc:title>
  <dc:subject/>
  <dc:creator>Henson College</dc:creator>
  <cp:keywords/>
  <cp:lastModifiedBy>E Grant MacDonald</cp:lastModifiedBy>
  <cp:revision>2</cp:revision>
  <cp:lastPrinted>2021-07-02T15:34:00Z</cp:lastPrinted>
  <dcterms:created xsi:type="dcterms:W3CDTF">2021-07-02T15:35:00Z</dcterms:created>
  <dcterms:modified xsi:type="dcterms:W3CDTF">2021-07-02T15:35:00Z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0x01010065EC375A8CF4474DB367CACB01335592</vt:lpwstr>
  </property>
</Properties>
</file>