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8189" w14:textId="2B91C17D" w:rsidR="007D117D" w:rsidRPr="008F1B23" w:rsidRDefault="008F1B23">
      <w:pPr>
        <w:rPr>
          <w:rFonts w:asciiTheme="majorHAnsi" w:hAnsiTheme="majorHAnsi"/>
          <w:i/>
          <w:szCs w:val="24"/>
        </w:rPr>
      </w:pPr>
      <w:r w:rsidRPr="008F1B23">
        <w:rPr>
          <w:rFonts w:asciiTheme="majorHAnsi" w:hAnsiTheme="majorHAnsi"/>
          <w:i/>
          <w:szCs w:val="24"/>
        </w:rPr>
        <w:t>This policy is meant to complement a conflict</w:t>
      </w:r>
      <w:r w:rsidR="00991353">
        <w:rPr>
          <w:rFonts w:asciiTheme="majorHAnsi" w:hAnsiTheme="majorHAnsi"/>
          <w:i/>
          <w:szCs w:val="24"/>
        </w:rPr>
        <w:t>-of-</w:t>
      </w:r>
      <w:r w:rsidRPr="008F1B23">
        <w:rPr>
          <w:rFonts w:asciiTheme="majorHAnsi" w:hAnsiTheme="majorHAnsi"/>
          <w:i/>
          <w:szCs w:val="24"/>
        </w:rPr>
        <w:t xml:space="preserve">interest policy and cover </w:t>
      </w:r>
      <w:proofErr w:type="gramStart"/>
      <w:r w:rsidRPr="008F1B23">
        <w:rPr>
          <w:rFonts w:asciiTheme="majorHAnsi" w:hAnsiTheme="majorHAnsi"/>
          <w:i/>
          <w:szCs w:val="24"/>
        </w:rPr>
        <w:t>a number of</w:t>
      </w:r>
      <w:proofErr w:type="gramEnd"/>
      <w:r w:rsidRPr="008F1B23">
        <w:rPr>
          <w:rFonts w:asciiTheme="majorHAnsi" w:hAnsiTheme="majorHAnsi"/>
          <w:i/>
          <w:szCs w:val="24"/>
        </w:rPr>
        <w:t xml:space="preserve"> conduct issues including </w:t>
      </w:r>
      <w:r w:rsidR="001D148F">
        <w:rPr>
          <w:rFonts w:asciiTheme="majorHAnsi" w:hAnsiTheme="majorHAnsi"/>
          <w:i/>
          <w:szCs w:val="24"/>
        </w:rPr>
        <w:t xml:space="preserve">the matter of board </w:t>
      </w:r>
      <w:r w:rsidRPr="008F1B23">
        <w:rPr>
          <w:rFonts w:asciiTheme="majorHAnsi" w:hAnsiTheme="majorHAnsi"/>
          <w:i/>
          <w:szCs w:val="24"/>
        </w:rPr>
        <w:t>confidentiality. It could be designed as a form for new board members to date and sign.</w:t>
      </w:r>
    </w:p>
    <w:p w14:paraId="668A81FD" w14:textId="77777777" w:rsidR="008F1B23" w:rsidRPr="007D117D" w:rsidRDefault="008F1B23">
      <w:pPr>
        <w:rPr>
          <w:rFonts w:asciiTheme="majorHAnsi" w:hAnsiTheme="majorHAnsi"/>
          <w:sz w:val="28"/>
          <w:szCs w:val="28"/>
        </w:rPr>
      </w:pPr>
    </w:p>
    <w:p w14:paraId="4D33273B" w14:textId="1754A488" w:rsidR="007D117D" w:rsidRPr="005738A1" w:rsidRDefault="005738A1">
      <w:pPr>
        <w:rPr>
          <w:rFonts w:asciiTheme="majorHAnsi" w:hAnsiTheme="majorHAnsi"/>
          <w:b/>
          <w:color w:val="365F91" w:themeColor="accent1" w:themeShade="BF"/>
          <w:sz w:val="44"/>
          <w:szCs w:val="44"/>
        </w:rPr>
      </w:pPr>
      <w:r>
        <w:rPr>
          <w:rFonts w:asciiTheme="majorHAnsi" w:hAnsiTheme="majorHAnsi"/>
          <w:b/>
          <w:color w:val="365F91" w:themeColor="accent1" w:themeShade="BF"/>
          <w:sz w:val="44"/>
          <w:szCs w:val="44"/>
        </w:rPr>
        <w:t>Board Member</w:t>
      </w:r>
      <w:r w:rsidR="007D117D" w:rsidRPr="005738A1">
        <w:rPr>
          <w:rFonts w:asciiTheme="majorHAnsi" w:hAnsiTheme="majorHAnsi"/>
          <w:b/>
          <w:color w:val="365F91" w:themeColor="accent1" w:themeShade="BF"/>
          <w:sz w:val="44"/>
          <w:szCs w:val="44"/>
        </w:rPr>
        <w:t>s</w:t>
      </w:r>
      <w:r>
        <w:rPr>
          <w:rFonts w:asciiTheme="majorHAnsi" w:hAnsiTheme="majorHAnsi"/>
          <w:b/>
          <w:color w:val="365F91" w:themeColor="accent1" w:themeShade="BF"/>
          <w:sz w:val="44"/>
          <w:szCs w:val="44"/>
        </w:rPr>
        <w:t>’</w:t>
      </w:r>
      <w:r w:rsidR="007D117D" w:rsidRPr="005738A1">
        <w:rPr>
          <w:rFonts w:asciiTheme="majorHAnsi" w:hAnsiTheme="majorHAnsi"/>
          <w:b/>
          <w:color w:val="365F91" w:themeColor="accent1" w:themeShade="BF"/>
          <w:sz w:val="44"/>
          <w:szCs w:val="44"/>
        </w:rPr>
        <w:t xml:space="preserve"> Code of Conduct</w:t>
      </w:r>
    </w:p>
    <w:p w14:paraId="1661203C" w14:textId="77777777" w:rsidR="00A721BD" w:rsidRPr="00A721BD" w:rsidRDefault="00A721BD" w:rsidP="00A721BD">
      <w:pPr>
        <w:rPr>
          <w:rFonts w:asciiTheme="majorHAnsi" w:hAnsiTheme="majorHAnsi"/>
          <w:szCs w:val="24"/>
        </w:rPr>
      </w:pPr>
    </w:p>
    <w:p w14:paraId="1F8CE130" w14:textId="77777777" w:rsidR="00A721BD" w:rsidRDefault="00A721BD" w:rsidP="00A721BD">
      <w:r>
        <w:t>The board of directors is committed to teamwork and effective decision-making. Towards this end board members will:</w:t>
      </w:r>
    </w:p>
    <w:p w14:paraId="7AA7AFFF" w14:textId="77777777" w:rsidR="00A721BD" w:rsidRDefault="00A721BD" w:rsidP="00A721BD"/>
    <w:p w14:paraId="0E17C75F" w14:textId="5079DE8F" w:rsidR="00A721BD" w:rsidRDefault="00A721BD" w:rsidP="00A721BD">
      <w:pPr>
        <w:numPr>
          <w:ilvl w:val="0"/>
          <w:numId w:val="1"/>
        </w:numPr>
      </w:pPr>
      <w:r>
        <w:t>Endeavour to represent the broader i</w:t>
      </w:r>
      <w:r w:rsidR="0067789D">
        <w:t xml:space="preserve">nterests of members and/or </w:t>
      </w:r>
      <w:r>
        <w:t>stakeholders</w:t>
      </w:r>
    </w:p>
    <w:p w14:paraId="41483332" w14:textId="77777777" w:rsidR="00A721BD" w:rsidRDefault="00A721BD" w:rsidP="00A721BD"/>
    <w:p w14:paraId="09E0DB09" w14:textId="77777777" w:rsidR="00A721BD" w:rsidRDefault="00A721BD" w:rsidP="00A721BD">
      <w:pPr>
        <w:numPr>
          <w:ilvl w:val="0"/>
          <w:numId w:val="1"/>
        </w:numPr>
      </w:pPr>
      <w:r>
        <w:t xml:space="preserve">Seek to balance their contribution as both an advisor and learner. </w:t>
      </w:r>
    </w:p>
    <w:p w14:paraId="60D0C3DF" w14:textId="77777777" w:rsidR="00A721BD" w:rsidRDefault="00A721BD" w:rsidP="00A721BD"/>
    <w:p w14:paraId="43F72EF5" w14:textId="64E92F90" w:rsidR="00A721BD" w:rsidRDefault="00A721BD" w:rsidP="00A721BD">
      <w:pPr>
        <w:numPr>
          <w:ilvl w:val="0"/>
          <w:numId w:val="1"/>
        </w:numPr>
      </w:pPr>
      <w:r>
        <w:t>Refrain from trying to influence other board members outside of board meetings that might have the effect of creating factions and li</w:t>
      </w:r>
      <w:r w:rsidR="00DE22DD">
        <w:t>miting free and open discussion.</w:t>
      </w:r>
    </w:p>
    <w:p w14:paraId="7CD14AE3" w14:textId="77777777" w:rsidR="00A721BD" w:rsidRDefault="00A721BD" w:rsidP="0067789D"/>
    <w:p w14:paraId="0432D729" w14:textId="3DA7D4F8" w:rsidR="00A721BD" w:rsidRDefault="0067789D" w:rsidP="00A721BD">
      <w:pPr>
        <w:numPr>
          <w:ilvl w:val="0"/>
          <w:numId w:val="1"/>
        </w:numPr>
      </w:pPr>
      <w:r>
        <w:t xml:space="preserve">Be willing to be a </w:t>
      </w:r>
      <w:r w:rsidR="00A721BD">
        <w:t>dissenting voice, endeavor to build on other director’s ideas, offer alternative points of view as options to be considered and invite others to do</w:t>
      </w:r>
      <w:r w:rsidR="00DE22DD">
        <w:t xml:space="preserve"> so too</w:t>
      </w:r>
    </w:p>
    <w:p w14:paraId="2D74FA91" w14:textId="77777777" w:rsidR="00A721BD" w:rsidRDefault="00A721BD" w:rsidP="00A721BD"/>
    <w:p w14:paraId="7BBD48C4" w14:textId="77777777" w:rsidR="00A721BD" w:rsidRDefault="00A721BD" w:rsidP="00A721BD">
      <w:pPr>
        <w:numPr>
          <w:ilvl w:val="0"/>
          <w:numId w:val="1"/>
        </w:numPr>
      </w:pPr>
      <w:r>
        <w:t>On important issues, be balanced in one’s effort to understand other board members and to make oneself understood.</w:t>
      </w:r>
    </w:p>
    <w:p w14:paraId="279D7AF8" w14:textId="77777777" w:rsidR="00A721BD" w:rsidRDefault="00A721BD" w:rsidP="00A721BD"/>
    <w:p w14:paraId="5F8347FF" w14:textId="77777777" w:rsidR="00A721BD" w:rsidRDefault="00A721BD" w:rsidP="00A721BD">
      <w:pPr>
        <w:numPr>
          <w:ilvl w:val="0"/>
          <w:numId w:val="1"/>
        </w:numPr>
      </w:pPr>
      <w:r>
        <w:t xml:space="preserve">Once a board decision is made, support the decision even if one’s own view is a minority one. </w:t>
      </w:r>
    </w:p>
    <w:p w14:paraId="4A6DDB8D" w14:textId="77777777" w:rsidR="00A721BD" w:rsidRDefault="00A721BD" w:rsidP="00A721BD"/>
    <w:p w14:paraId="738C88DC" w14:textId="77777777" w:rsidR="00A721BD" w:rsidRDefault="00A721BD" w:rsidP="00A721BD">
      <w:pPr>
        <w:numPr>
          <w:ilvl w:val="0"/>
          <w:numId w:val="1"/>
        </w:numPr>
      </w:pPr>
      <w:r>
        <w:t>Not disclose or discuss differences of opinion on the board with those who are not on the board. The board should communicate externally with “one voice”.</w:t>
      </w:r>
    </w:p>
    <w:p w14:paraId="716B5B8D" w14:textId="77777777" w:rsidR="00A721BD" w:rsidRDefault="00A721BD" w:rsidP="00A721BD"/>
    <w:p w14:paraId="3EA42556" w14:textId="77777777" w:rsidR="00A721BD" w:rsidRDefault="00A721BD" w:rsidP="00A721BD">
      <w:pPr>
        <w:numPr>
          <w:ilvl w:val="0"/>
          <w:numId w:val="1"/>
        </w:numPr>
      </w:pPr>
      <w:r>
        <w:t>Respect the confidentiality of information on sensitive issues, especially in personnel matters.</w:t>
      </w:r>
    </w:p>
    <w:p w14:paraId="3A392A7C" w14:textId="77777777" w:rsidR="00A721BD" w:rsidRDefault="00A721BD" w:rsidP="00A721BD"/>
    <w:p w14:paraId="3E1FB382" w14:textId="60D29C46" w:rsidR="00A721BD" w:rsidRDefault="00A721BD" w:rsidP="00A721BD">
      <w:pPr>
        <w:numPr>
          <w:ilvl w:val="0"/>
          <w:numId w:val="1"/>
        </w:numPr>
      </w:pPr>
      <w:r>
        <w:t>Be an advocate for the organization and its mission wherever and whenever the opportunity arises in their own personal and professional networks</w:t>
      </w:r>
      <w:r w:rsidR="00DE22DD">
        <w:t>.</w:t>
      </w:r>
    </w:p>
    <w:p w14:paraId="6136619C" w14:textId="77777777" w:rsidR="00A721BD" w:rsidRDefault="00A721BD" w:rsidP="00A721BD"/>
    <w:p w14:paraId="7E4B8046" w14:textId="10DF5414" w:rsidR="00A721BD" w:rsidRDefault="00A721BD" w:rsidP="00A721BD">
      <w:pPr>
        <w:numPr>
          <w:ilvl w:val="0"/>
          <w:numId w:val="1"/>
        </w:numPr>
      </w:pPr>
      <w:r>
        <w:t xml:space="preserve">Disclose one’s involvement with other organizations, </w:t>
      </w:r>
      <w:proofErr w:type="gramStart"/>
      <w:r>
        <w:t>businesses</w:t>
      </w:r>
      <w:proofErr w:type="gramEnd"/>
      <w:r>
        <w:t xml:space="preserve"> or individuals</w:t>
      </w:r>
      <w:r w:rsidR="001D148F">
        <w:t xml:space="preserve"> where such a relationship could</w:t>
      </w:r>
      <w:r>
        <w:t xml:space="preserve"> be viewed as a conflict of interest (s</w:t>
      </w:r>
      <w:r w:rsidR="00DE22DD">
        <w:t>ee Conflict of Interest Policy).</w:t>
      </w:r>
    </w:p>
    <w:p w14:paraId="3184FF22" w14:textId="77777777" w:rsidR="00A721BD" w:rsidRDefault="00A721BD" w:rsidP="00A721BD"/>
    <w:p w14:paraId="563C7F03" w14:textId="53207BEA" w:rsidR="00A721BD" w:rsidRDefault="00A721BD" w:rsidP="00A721BD">
      <w:pPr>
        <w:numPr>
          <w:ilvl w:val="0"/>
          <w:numId w:val="1"/>
        </w:numPr>
      </w:pPr>
      <w:r>
        <w:t xml:space="preserve">Refrain from giving direction, as an individual board member, to the executive </w:t>
      </w:r>
      <w:r w:rsidR="00DE22DD">
        <w:t>director or any member of staff.</w:t>
      </w:r>
    </w:p>
    <w:p w14:paraId="69E170C0" w14:textId="77777777" w:rsidR="00A721BD" w:rsidRDefault="00A721BD" w:rsidP="00A721BD"/>
    <w:p w14:paraId="5DF8CD18" w14:textId="7962CF82" w:rsidR="00991353" w:rsidRDefault="0067789D" w:rsidP="00E14D66">
      <w:pPr>
        <w:numPr>
          <w:ilvl w:val="0"/>
          <w:numId w:val="1"/>
        </w:numPr>
      </w:pPr>
      <w:r>
        <w:t>Refrain from investigating or discussing the</w:t>
      </w:r>
      <w:r w:rsidR="00A721BD">
        <w:t xml:space="preserve"> executive director’s </w:t>
      </w:r>
      <w:r>
        <w:t>performance with staff members</w:t>
      </w:r>
      <w:r w:rsidR="00991353">
        <w:t xml:space="preserve"> particularly outside the context of the board’s regular ED evaluation.</w:t>
      </w:r>
    </w:p>
    <w:p w14:paraId="5EBFA5D0" w14:textId="77777777" w:rsidR="00991353" w:rsidRDefault="00991353" w:rsidP="00991353"/>
    <w:p w14:paraId="70007E43" w14:textId="77777777" w:rsidR="00991353" w:rsidRDefault="00991353" w:rsidP="00991353">
      <w:pPr>
        <w:ind w:left="360"/>
      </w:pPr>
    </w:p>
    <w:p w14:paraId="6D9965E6" w14:textId="7180BC01" w:rsidR="00940DA4" w:rsidRPr="008F1B23" w:rsidRDefault="008F1B23" w:rsidP="00A721BD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Note: </w:t>
      </w:r>
      <w:r w:rsidRPr="008F1B23">
        <w:rPr>
          <w:rFonts w:asciiTheme="majorHAnsi" w:hAnsiTheme="majorHAnsi"/>
          <w:szCs w:val="24"/>
        </w:rPr>
        <w:t>This policy may be freely</w:t>
      </w:r>
      <w:r>
        <w:rPr>
          <w:rFonts w:asciiTheme="majorHAnsi" w:hAnsiTheme="majorHAnsi"/>
          <w:szCs w:val="24"/>
        </w:rPr>
        <w:t xml:space="preserve"> copied</w:t>
      </w:r>
      <w:r w:rsidRPr="008F1B23">
        <w:rPr>
          <w:rFonts w:asciiTheme="majorHAnsi" w:hAnsiTheme="majorHAnsi"/>
          <w:szCs w:val="24"/>
        </w:rPr>
        <w:t xml:space="preserve"> </w:t>
      </w:r>
      <w:r w:rsidR="00DE22DD">
        <w:rPr>
          <w:rFonts w:asciiTheme="majorHAnsi" w:hAnsiTheme="majorHAnsi"/>
          <w:szCs w:val="24"/>
        </w:rPr>
        <w:t xml:space="preserve">&amp; </w:t>
      </w:r>
      <w:r w:rsidRPr="008F1B23">
        <w:rPr>
          <w:rFonts w:asciiTheme="majorHAnsi" w:hAnsiTheme="majorHAnsi"/>
          <w:szCs w:val="24"/>
        </w:rPr>
        <w:t xml:space="preserve">adapted </w:t>
      </w:r>
      <w:r w:rsidR="00DE22DD">
        <w:rPr>
          <w:rFonts w:asciiTheme="majorHAnsi" w:hAnsiTheme="majorHAnsi"/>
          <w:szCs w:val="24"/>
        </w:rPr>
        <w:t xml:space="preserve">by </w:t>
      </w:r>
      <w:r w:rsidRPr="008F1B23">
        <w:rPr>
          <w:rFonts w:asciiTheme="majorHAnsi" w:hAnsiTheme="majorHAnsi"/>
          <w:szCs w:val="24"/>
        </w:rPr>
        <w:t>a non-profit organization for its own use</w:t>
      </w:r>
      <w:r w:rsidR="00DE22DD">
        <w:rPr>
          <w:rFonts w:asciiTheme="majorHAnsi" w:hAnsiTheme="majorHAnsi"/>
          <w:szCs w:val="24"/>
        </w:rPr>
        <w:t xml:space="preserve"> without attribution</w:t>
      </w:r>
      <w:r w:rsidRPr="008F1B23">
        <w:rPr>
          <w:rFonts w:asciiTheme="majorHAnsi" w:hAnsiTheme="majorHAnsi"/>
          <w:szCs w:val="24"/>
        </w:rPr>
        <w:t>.</w:t>
      </w:r>
      <w:r>
        <w:rPr>
          <w:rFonts w:asciiTheme="majorHAnsi" w:hAnsiTheme="majorHAnsi"/>
          <w:szCs w:val="24"/>
        </w:rPr>
        <w:tab/>
      </w:r>
      <w:r w:rsidR="00A721BD" w:rsidRPr="008F1B23">
        <w:rPr>
          <w:rFonts w:asciiTheme="majorHAnsi" w:hAnsiTheme="majorHAnsi"/>
          <w:szCs w:val="24"/>
        </w:rPr>
        <w:tab/>
      </w:r>
      <w:r w:rsidR="00A721BD" w:rsidRPr="008F1B23">
        <w:rPr>
          <w:rFonts w:asciiTheme="majorHAnsi" w:hAnsiTheme="majorHAnsi"/>
          <w:szCs w:val="24"/>
        </w:rPr>
        <w:tab/>
      </w:r>
      <w:r w:rsidR="00A721BD" w:rsidRPr="008F1B23">
        <w:rPr>
          <w:rFonts w:asciiTheme="majorHAnsi" w:hAnsiTheme="majorHAnsi"/>
          <w:szCs w:val="24"/>
        </w:rPr>
        <w:tab/>
      </w:r>
      <w:r w:rsidR="00A721BD" w:rsidRPr="008F1B23">
        <w:rPr>
          <w:rFonts w:asciiTheme="majorHAnsi" w:hAnsiTheme="majorHAnsi"/>
          <w:szCs w:val="24"/>
        </w:rPr>
        <w:tab/>
      </w:r>
    </w:p>
    <w:sectPr w:rsidR="00940DA4" w:rsidRPr="008F1B23" w:rsidSect="005738A1">
      <w:headerReference w:type="default" r:id="rId8"/>
      <w:footerReference w:type="default" r:id="rId9"/>
      <w:pgSz w:w="12240" w:h="15840" w:code="1"/>
      <w:pgMar w:top="1152" w:right="1152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DA5B8" w14:textId="77777777" w:rsidR="0067789D" w:rsidRDefault="0067789D">
      <w:r>
        <w:separator/>
      </w:r>
    </w:p>
  </w:endnote>
  <w:endnote w:type="continuationSeparator" w:id="0">
    <w:p w14:paraId="46A1F137" w14:textId="77777777" w:rsidR="0067789D" w:rsidRDefault="0067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388"/>
      <w:gridCol w:w="490"/>
    </w:tblGrid>
    <w:tr w:rsidR="005738A1" w14:paraId="5AE3B597" w14:textId="77777777" w:rsidTr="005A6AB4">
      <w:tc>
        <w:tcPr>
          <w:tcW w:w="4752" w:type="pct"/>
          <w:tcBorders>
            <w:right w:val="single" w:sz="18" w:space="0" w:color="4F81BD" w:themeColor="accent1"/>
          </w:tcBorders>
        </w:tcPr>
        <w:p w14:paraId="1156DD12" w14:textId="05C94716" w:rsidR="005738A1" w:rsidRPr="00412958" w:rsidRDefault="005738A1" w:rsidP="005A6AB4">
          <w:pPr>
            <w:pStyle w:val="Header"/>
            <w:jc w:val="right"/>
            <w:rPr>
              <w:rFonts w:ascii="Calibri" w:hAnsi="Calibri"/>
              <w:b/>
              <w:color w:val="4F81BD" w:themeColor="accent1"/>
              <w:szCs w:val="24"/>
            </w:rPr>
          </w:pPr>
          <w:r>
            <w:rPr>
              <w:rFonts w:ascii="Calibri" w:eastAsiaTheme="majorEastAsia" w:hAnsi="Calibri" w:cstheme="majorBidi"/>
              <w:b/>
              <w:color w:val="4F81BD" w:themeColor="accent1"/>
              <w:szCs w:val="24"/>
            </w:rPr>
            <w:t>© 202</w:t>
          </w:r>
          <w:r w:rsidR="00991353">
            <w:rPr>
              <w:rFonts w:ascii="Calibri" w:eastAsiaTheme="majorEastAsia" w:hAnsi="Calibri" w:cstheme="majorBidi"/>
              <w:b/>
              <w:color w:val="4F81BD" w:themeColor="accent1"/>
              <w:szCs w:val="24"/>
            </w:rPr>
            <w:t>3</w:t>
          </w:r>
          <w:r>
            <w:rPr>
              <w:rFonts w:ascii="Calibri" w:eastAsiaTheme="majorEastAsia" w:hAnsi="Calibri" w:cstheme="majorBidi"/>
              <w:b/>
              <w:color w:val="4F81BD" w:themeColor="accent1"/>
              <w:szCs w:val="24"/>
            </w:rPr>
            <w:t xml:space="preserve"> GoverningGood</w:t>
          </w:r>
          <w:sdt>
            <w:sdtPr>
              <w:rPr>
                <w:rFonts w:ascii="Calibri" w:eastAsiaTheme="majorEastAsia" w:hAnsi="Calibri" w:cstheme="majorBidi"/>
                <w:b/>
                <w:color w:val="4F81BD" w:themeColor="accent1"/>
                <w:szCs w:val="24"/>
              </w:rPr>
              <w:alias w:val="Title"/>
              <w:id w:val="177129827"/>
              <w:placeholder>
                <w:docPart w:val="1F0D771F0A154C438BB8C5B318DD048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rFonts w:ascii="Calibri" w:eastAsiaTheme="majorEastAsia" w:hAnsi="Calibri" w:cstheme="majorBidi"/>
                  <w:b/>
                  <w:color w:val="4F81BD" w:themeColor="accent1"/>
                  <w:szCs w:val="24"/>
                  <w:lang w:val="en-CA"/>
                </w:rPr>
                <w:t xml:space="preserve"> </w:t>
              </w:r>
            </w:sdtContent>
          </w:sdt>
        </w:p>
      </w:tc>
      <w:tc>
        <w:tcPr>
          <w:tcW w:w="248" w:type="pct"/>
          <w:tcBorders>
            <w:left w:val="single" w:sz="18" w:space="0" w:color="4F81BD" w:themeColor="accent1"/>
          </w:tcBorders>
        </w:tcPr>
        <w:p w14:paraId="4C6BB3F6" w14:textId="15CFE237" w:rsidR="005738A1" w:rsidRPr="00C7200C" w:rsidRDefault="005738A1" w:rsidP="005A6AB4">
          <w:pPr>
            <w:pStyle w:val="Header"/>
            <w:rPr>
              <w:rFonts w:ascii="Calibri" w:eastAsiaTheme="majorEastAsia" w:hAnsi="Calibri" w:cstheme="majorBidi"/>
              <w:b/>
              <w:color w:val="4F81BD" w:themeColor="accent1"/>
              <w:szCs w:val="24"/>
            </w:rPr>
          </w:pPr>
        </w:p>
      </w:tc>
    </w:tr>
  </w:tbl>
  <w:p w14:paraId="1A35A8FA" w14:textId="4743DBDF" w:rsidR="0067789D" w:rsidRPr="008F1B23" w:rsidRDefault="0067789D">
    <w:pPr>
      <w:pStyle w:val="Footer"/>
      <w:rPr>
        <w:rFonts w:asciiTheme="majorHAnsi" w:hAnsiTheme="maj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9EED0" w14:textId="77777777" w:rsidR="0067789D" w:rsidRDefault="0067789D">
      <w:r>
        <w:separator/>
      </w:r>
    </w:p>
  </w:footnote>
  <w:footnote w:type="continuationSeparator" w:id="0">
    <w:p w14:paraId="3EBEBD3A" w14:textId="77777777" w:rsidR="0067789D" w:rsidRDefault="00677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9A99" w14:textId="5C3ABE7C" w:rsidR="0067789D" w:rsidRPr="007D117D" w:rsidRDefault="008F1B23" w:rsidP="007D117D">
    <w:pPr>
      <w:pStyle w:val="Header"/>
      <w:jc w:val="right"/>
    </w:pPr>
    <w:r>
      <w:rPr>
        <w:rFonts w:ascii="Arial" w:hAnsi="Arial" w:cs="Arial"/>
        <w:noProof/>
        <w:sz w:val="20"/>
      </w:rPr>
      <w:t>Sample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73C88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434AC"/>
    <w:multiLevelType w:val="singleLevel"/>
    <w:tmpl w:val="06D45E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37F3849"/>
    <w:multiLevelType w:val="singleLevel"/>
    <w:tmpl w:val="06D45E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2609181">
    <w:abstractNumId w:val="2"/>
  </w:num>
  <w:num w:numId="2" w16cid:durableId="814105600">
    <w:abstractNumId w:val="1"/>
  </w:num>
  <w:num w:numId="3" w16cid:durableId="705448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50"/>
    <w:rsid w:val="00027389"/>
    <w:rsid w:val="00056ABF"/>
    <w:rsid w:val="000B2A85"/>
    <w:rsid w:val="00181FB5"/>
    <w:rsid w:val="001D148F"/>
    <w:rsid w:val="001E2087"/>
    <w:rsid w:val="00281506"/>
    <w:rsid w:val="002E7387"/>
    <w:rsid w:val="00315BE8"/>
    <w:rsid w:val="003B3E71"/>
    <w:rsid w:val="003C1EF3"/>
    <w:rsid w:val="00417F50"/>
    <w:rsid w:val="004F75FA"/>
    <w:rsid w:val="00504520"/>
    <w:rsid w:val="00532824"/>
    <w:rsid w:val="00544373"/>
    <w:rsid w:val="00566827"/>
    <w:rsid w:val="00573644"/>
    <w:rsid w:val="005738A1"/>
    <w:rsid w:val="005818A8"/>
    <w:rsid w:val="00606D07"/>
    <w:rsid w:val="00616080"/>
    <w:rsid w:val="00671C34"/>
    <w:rsid w:val="0067789D"/>
    <w:rsid w:val="00690367"/>
    <w:rsid w:val="006B5E9A"/>
    <w:rsid w:val="007D117D"/>
    <w:rsid w:val="00824FB7"/>
    <w:rsid w:val="00842D8A"/>
    <w:rsid w:val="008F1B23"/>
    <w:rsid w:val="00940DA4"/>
    <w:rsid w:val="009467D7"/>
    <w:rsid w:val="00957E9A"/>
    <w:rsid w:val="00964FC2"/>
    <w:rsid w:val="00991353"/>
    <w:rsid w:val="00994CDF"/>
    <w:rsid w:val="00A721BD"/>
    <w:rsid w:val="00A82A3A"/>
    <w:rsid w:val="00B2267E"/>
    <w:rsid w:val="00B6749D"/>
    <w:rsid w:val="00B82983"/>
    <w:rsid w:val="00BC4CBE"/>
    <w:rsid w:val="00CB76E6"/>
    <w:rsid w:val="00CD4B61"/>
    <w:rsid w:val="00D04BD1"/>
    <w:rsid w:val="00DE22DD"/>
    <w:rsid w:val="00EC0C69"/>
    <w:rsid w:val="00ED2B5A"/>
    <w:rsid w:val="00EF041B"/>
    <w:rsid w:val="00FD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106D32F"/>
  <w15:docId w15:val="{21403894-20A9-E744-BED9-00628E29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entury Gothic" w:hAnsi="Century Gothic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bottom w:val="single" w:sz="12" w:space="1" w:color="auto"/>
      </w:pBdr>
    </w:pPr>
    <w:rPr>
      <w:rFonts w:ascii="Century Gothic" w:hAnsi="Century Gothic"/>
      <w:sz w:val="4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EC0C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267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1B2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B23"/>
    <w:rPr>
      <w:rFonts w:ascii="Lucida Grande" w:hAnsi="Lucida Grande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738A1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0D771F0A154C438BB8C5B318DD0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766A9-EAF1-CA44-B28B-57766154BC4C}"/>
      </w:docPartPr>
      <w:docPartBody>
        <w:p w:rsidR="0054584D" w:rsidRDefault="00B41E1E" w:rsidP="00B41E1E">
          <w:pPr>
            <w:pStyle w:val="1F0D771F0A154C438BB8C5B318DD0483"/>
          </w:pPr>
          <w:r>
            <w:rPr>
              <w:rFonts w:asciiTheme="majorHAnsi" w:eastAsiaTheme="majorEastAsia" w:hAnsiTheme="majorHAnsi" w:cstheme="majorBidi"/>
              <w:color w:val="4472C4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E1E"/>
    <w:rsid w:val="0054584D"/>
    <w:rsid w:val="00B4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0D771F0A154C438BB8C5B318DD0483">
    <w:name w:val="1F0D771F0A154C438BB8C5B318DD0483"/>
    <w:rsid w:val="00B41E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8AF29A-AD7F-CE4C-B5A9-568A93C5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318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Type: </vt:lpstr>
    </vt:vector>
  </TitlesOfParts>
  <Company>Henson College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Robert N. Berard</dc:creator>
  <cp:keywords/>
  <cp:lastModifiedBy>E Grant MacDonald</cp:lastModifiedBy>
  <cp:revision>3</cp:revision>
  <cp:lastPrinted>2023-03-20T20:40:00Z</cp:lastPrinted>
  <dcterms:created xsi:type="dcterms:W3CDTF">2023-03-20T20:40:00Z</dcterms:created>
  <dcterms:modified xsi:type="dcterms:W3CDTF">2023-03-21T09:41:00Z</dcterms:modified>
</cp:coreProperties>
</file>