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D473" w14:textId="6BE3D761" w:rsidR="00174796" w:rsidRPr="00510E86" w:rsidRDefault="00174796" w:rsidP="00174796">
      <w:pPr>
        <w:rPr>
          <w:i/>
          <w:iCs/>
        </w:rPr>
      </w:pPr>
      <w:r w:rsidRPr="00510E86">
        <w:rPr>
          <w:i/>
          <w:iCs/>
        </w:rPr>
        <w:t xml:space="preserve">This sample policy is designed for non-profits that </w:t>
      </w:r>
      <w:r>
        <w:rPr>
          <w:i/>
          <w:iCs/>
        </w:rPr>
        <w:t>wish to utilize</w:t>
      </w:r>
      <w:r w:rsidRPr="00510E86">
        <w:rPr>
          <w:i/>
          <w:iCs/>
        </w:rPr>
        <w:t xml:space="preserve"> board members as volunteers in non-governance, program</w:t>
      </w:r>
      <w:r w:rsidR="00EB7349">
        <w:rPr>
          <w:i/>
          <w:iCs/>
        </w:rPr>
        <w:t xml:space="preserve">, </w:t>
      </w:r>
      <w:r w:rsidRPr="00510E86">
        <w:rPr>
          <w:i/>
          <w:iCs/>
        </w:rPr>
        <w:t xml:space="preserve">or other operational roles. </w:t>
      </w:r>
    </w:p>
    <w:p w14:paraId="50D93D48" w14:textId="77777777" w:rsidR="00174796" w:rsidRDefault="00174796" w:rsidP="00174796">
      <w:pPr>
        <w:rPr>
          <w:sz w:val="32"/>
          <w:szCs w:val="32"/>
        </w:rPr>
      </w:pPr>
    </w:p>
    <w:p w14:paraId="3910D683" w14:textId="77777777" w:rsidR="00174796" w:rsidRPr="00991005" w:rsidRDefault="00174796" w:rsidP="00174796">
      <w:pPr>
        <w:rPr>
          <w:rFonts w:asciiTheme="majorHAnsi" w:hAnsiTheme="majorHAnsi" w:cstheme="majorHAnsi"/>
          <w:b/>
          <w:bCs/>
          <w:color w:val="365F91" w:themeColor="accent1" w:themeShade="BF"/>
          <w:sz w:val="44"/>
          <w:szCs w:val="44"/>
        </w:rPr>
      </w:pPr>
      <w:r w:rsidRPr="00991005">
        <w:rPr>
          <w:rFonts w:asciiTheme="majorHAnsi" w:hAnsiTheme="majorHAnsi" w:cstheme="majorHAnsi"/>
          <w:b/>
          <w:bCs/>
          <w:color w:val="365F91" w:themeColor="accent1" w:themeShade="BF"/>
          <w:sz w:val="44"/>
          <w:szCs w:val="44"/>
        </w:rPr>
        <w:t xml:space="preserve">Board Member Volunteer Involvement </w:t>
      </w:r>
    </w:p>
    <w:p w14:paraId="560233E2" w14:textId="77777777" w:rsidR="00174796" w:rsidRPr="00B03AA8" w:rsidRDefault="00174796" w:rsidP="00174796">
      <w:pPr>
        <w:rPr>
          <w:sz w:val="32"/>
          <w:szCs w:val="32"/>
        </w:rPr>
      </w:pPr>
    </w:p>
    <w:p w14:paraId="2D8D4C34" w14:textId="77777777" w:rsidR="00174796" w:rsidRPr="00510E86" w:rsidRDefault="00174796" w:rsidP="00174796">
      <w:pPr>
        <w:rPr>
          <w:rFonts w:ascii="Cambria" w:hAnsi="Cambria"/>
        </w:rPr>
      </w:pPr>
      <w:r w:rsidRPr="00510E86">
        <w:rPr>
          <w:rFonts w:ascii="Cambria" w:hAnsi="Cambria"/>
        </w:rPr>
        <w:t xml:space="preserve">The effectiveness of the work of our Association (assoc name) depends on contributions by board members, </w:t>
      </w:r>
      <w:proofErr w:type="gramStart"/>
      <w:r w:rsidRPr="00510E86">
        <w:rPr>
          <w:rFonts w:ascii="Cambria" w:hAnsi="Cambria"/>
        </w:rPr>
        <w:t>staff</w:t>
      </w:r>
      <w:proofErr w:type="gramEnd"/>
      <w:r w:rsidRPr="00510E86">
        <w:rPr>
          <w:rFonts w:ascii="Cambria" w:hAnsi="Cambria"/>
        </w:rPr>
        <w:t xml:space="preserve"> and community volunteers. Volunteer efforts certainly greatly amplify our impact.</w:t>
      </w:r>
    </w:p>
    <w:p w14:paraId="20B13E56" w14:textId="77777777" w:rsidR="00174796" w:rsidRPr="00510E86" w:rsidRDefault="00174796" w:rsidP="00174796">
      <w:pPr>
        <w:rPr>
          <w:rFonts w:ascii="Cambria" w:hAnsi="Cambria"/>
        </w:rPr>
      </w:pPr>
    </w:p>
    <w:p w14:paraId="4AB11BBE" w14:textId="77777777" w:rsidR="00174796" w:rsidRPr="00510E86" w:rsidRDefault="00174796" w:rsidP="00174796">
      <w:pPr>
        <w:rPr>
          <w:rFonts w:ascii="Cambria" w:hAnsi="Cambria"/>
        </w:rPr>
      </w:pPr>
      <w:r w:rsidRPr="00510E86">
        <w:rPr>
          <w:rFonts w:ascii="Cambria" w:hAnsi="Cambria"/>
        </w:rPr>
        <w:t xml:space="preserve">It is also important that board members understand and appreciate the day-to-day work of the organization. </w:t>
      </w:r>
    </w:p>
    <w:p w14:paraId="07823233" w14:textId="77777777" w:rsidR="00174796" w:rsidRPr="00510E86" w:rsidRDefault="00174796" w:rsidP="00174796">
      <w:pPr>
        <w:rPr>
          <w:rFonts w:ascii="Cambria" w:hAnsi="Cambria"/>
        </w:rPr>
      </w:pPr>
    </w:p>
    <w:p w14:paraId="28CC90C4" w14:textId="77777777" w:rsidR="00174796" w:rsidRDefault="00174796" w:rsidP="00174796">
      <w:pPr>
        <w:rPr>
          <w:rFonts w:ascii="Cambria" w:hAnsi="Cambria"/>
        </w:rPr>
      </w:pPr>
      <w:r w:rsidRPr="00510E86">
        <w:rPr>
          <w:rFonts w:ascii="Cambria" w:hAnsi="Cambria"/>
        </w:rPr>
        <w:t xml:space="preserve">Board members whose contribution is normally focused on governance, organizational stewardship and planning are usually welcome and encouraged to contribute at an operational level as direct service volunteers, unpaid office staff, fundraising and event helpers. </w:t>
      </w:r>
    </w:p>
    <w:p w14:paraId="4ADA788F" w14:textId="77777777" w:rsidR="00174796" w:rsidRDefault="00174796" w:rsidP="00174796">
      <w:pPr>
        <w:rPr>
          <w:rFonts w:ascii="Cambria" w:hAnsi="Cambria"/>
        </w:rPr>
      </w:pPr>
    </w:p>
    <w:p w14:paraId="517223B5" w14:textId="411AB1DD" w:rsidR="00991005" w:rsidRDefault="00174796" w:rsidP="00174796">
      <w:pPr>
        <w:rPr>
          <w:rFonts w:ascii="Cambria" w:hAnsi="Cambria"/>
        </w:rPr>
      </w:pPr>
      <w:r w:rsidRPr="00510E86">
        <w:rPr>
          <w:rFonts w:ascii="Cambria" w:hAnsi="Cambria"/>
        </w:rPr>
        <w:t xml:space="preserve">If </w:t>
      </w:r>
      <w:r>
        <w:rPr>
          <w:rFonts w:ascii="Cambria" w:hAnsi="Cambria"/>
        </w:rPr>
        <w:t xml:space="preserve">a board member has subject matter </w:t>
      </w:r>
      <w:r w:rsidRPr="00510E86">
        <w:rPr>
          <w:rFonts w:ascii="Cambria" w:hAnsi="Cambria"/>
        </w:rPr>
        <w:t xml:space="preserve">expertise related to a core program or </w:t>
      </w:r>
      <w:r w:rsidR="00975CEC">
        <w:rPr>
          <w:rFonts w:ascii="Cambria" w:hAnsi="Cambria"/>
        </w:rPr>
        <w:t xml:space="preserve">a </w:t>
      </w:r>
      <w:r w:rsidRPr="00510E86">
        <w:rPr>
          <w:rFonts w:ascii="Cambria" w:hAnsi="Cambria"/>
        </w:rPr>
        <w:t xml:space="preserve">specialized organizational </w:t>
      </w:r>
      <w:r>
        <w:rPr>
          <w:rFonts w:ascii="Cambria" w:hAnsi="Cambria"/>
        </w:rPr>
        <w:t xml:space="preserve">need (e.g. IT) </w:t>
      </w:r>
      <w:r w:rsidRPr="00510E86">
        <w:rPr>
          <w:rFonts w:ascii="Cambria" w:hAnsi="Cambria"/>
        </w:rPr>
        <w:t xml:space="preserve"> it is up to the Executive Director</w:t>
      </w:r>
      <w:r>
        <w:rPr>
          <w:rFonts w:ascii="Cambria" w:hAnsi="Cambria"/>
        </w:rPr>
        <w:t>/CEO</w:t>
      </w:r>
      <w:r w:rsidRPr="00510E86">
        <w:rPr>
          <w:rFonts w:ascii="Cambria" w:hAnsi="Cambria"/>
        </w:rPr>
        <w:t xml:space="preserve"> </w:t>
      </w:r>
      <w:proofErr w:type="gramStart"/>
      <w:r w:rsidRPr="00510E86">
        <w:rPr>
          <w:rFonts w:ascii="Cambria" w:hAnsi="Cambria"/>
        </w:rPr>
        <w:t>whether or not</w:t>
      </w:r>
      <w:proofErr w:type="gramEnd"/>
      <w:r w:rsidRPr="00510E86">
        <w:rPr>
          <w:rFonts w:ascii="Cambria" w:hAnsi="Cambria"/>
        </w:rPr>
        <w:t xml:space="preserve"> to accept such offers. </w:t>
      </w:r>
      <w:r>
        <w:rPr>
          <w:rFonts w:ascii="Cambria" w:hAnsi="Cambria"/>
        </w:rPr>
        <w:t xml:space="preserve"> </w:t>
      </w:r>
      <w:r w:rsidRPr="00510E86">
        <w:rPr>
          <w:rFonts w:ascii="Cambria" w:hAnsi="Cambria"/>
        </w:rPr>
        <w:t xml:space="preserve">Such work ought usually to be in a non-managerial capacity.  </w:t>
      </w:r>
    </w:p>
    <w:p w14:paraId="39D7571E" w14:textId="77777777" w:rsidR="00991005" w:rsidRDefault="00991005" w:rsidP="00174796">
      <w:pPr>
        <w:rPr>
          <w:rFonts w:ascii="Cambria" w:hAnsi="Cambria"/>
        </w:rPr>
      </w:pPr>
    </w:p>
    <w:p w14:paraId="3A4FD91F" w14:textId="22D0A85A" w:rsidR="00174796" w:rsidRPr="00510E86" w:rsidRDefault="00174796" w:rsidP="00174796">
      <w:pPr>
        <w:rPr>
          <w:rFonts w:ascii="Cambria" w:hAnsi="Cambria"/>
        </w:rPr>
      </w:pPr>
      <w:r w:rsidRPr="00510E86">
        <w:rPr>
          <w:rFonts w:ascii="Cambria" w:hAnsi="Cambria"/>
        </w:rPr>
        <w:t>Board members who volunteer outside of their board role are expected to take their direction from staff.</w:t>
      </w:r>
    </w:p>
    <w:p w14:paraId="24494591" w14:textId="77777777" w:rsidR="00174796" w:rsidRPr="00510E86" w:rsidRDefault="00174796" w:rsidP="00174796">
      <w:pPr>
        <w:rPr>
          <w:rFonts w:ascii="Cambria" w:hAnsi="Cambria"/>
        </w:rPr>
      </w:pPr>
    </w:p>
    <w:p w14:paraId="29FE9435" w14:textId="7C0E0AA4" w:rsidR="00174796" w:rsidRPr="00510E86" w:rsidRDefault="00174796" w:rsidP="00174796">
      <w:pPr>
        <w:rPr>
          <w:rFonts w:ascii="Cambria" w:hAnsi="Cambria"/>
        </w:rPr>
      </w:pPr>
      <w:r w:rsidRPr="00510E86">
        <w:rPr>
          <w:rFonts w:ascii="Cambria" w:hAnsi="Cambria"/>
        </w:rPr>
        <w:t>The board may decide in special circumstances to appoint one or more of its members to serve in operational support role</w:t>
      </w:r>
      <w:r>
        <w:rPr>
          <w:rFonts w:ascii="Cambria" w:hAnsi="Cambria"/>
        </w:rPr>
        <w:t xml:space="preserve"> as a volunteer</w:t>
      </w:r>
      <w:r w:rsidRPr="00510E86">
        <w:rPr>
          <w:rFonts w:ascii="Cambria" w:hAnsi="Cambria"/>
        </w:rPr>
        <w:t xml:space="preserve"> during an absence of the executive director/CEO</w:t>
      </w:r>
      <w:r>
        <w:rPr>
          <w:rFonts w:ascii="Cambria" w:hAnsi="Cambria"/>
        </w:rPr>
        <w:t xml:space="preserve"> or another key staff position. </w:t>
      </w:r>
      <w:r w:rsidRPr="00510E86">
        <w:rPr>
          <w:rFonts w:ascii="Cambria" w:hAnsi="Cambria"/>
        </w:rPr>
        <w:t xml:space="preserve">Such </w:t>
      </w:r>
      <w:r w:rsidR="00EB7349">
        <w:rPr>
          <w:rFonts w:ascii="Cambria" w:hAnsi="Cambria"/>
        </w:rPr>
        <w:t xml:space="preserve">temporary </w:t>
      </w:r>
      <w:r w:rsidRPr="00510E86">
        <w:rPr>
          <w:rFonts w:ascii="Cambria" w:hAnsi="Cambria"/>
        </w:rPr>
        <w:t xml:space="preserve">appointments should provide clarity regarding their reporting requirements. Otherwise, board member volunteer involvement </w:t>
      </w:r>
      <w:r>
        <w:rPr>
          <w:rFonts w:ascii="Cambria" w:hAnsi="Cambria"/>
        </w:rPr>
        <w:t xml:space="preserve">in a non-board role </w:t>
      </w:r>
      <w:r w:rsidRPr="00510E86">
        <w:rPr>
          <w:rFonts w:ascii="Cambria" w:hAnsi="Cambria"/>
        </w:rPr>
        <w:t xml:space="preserve">will be reported to the board by the executive director/CEO for information and acknowledgment purposes. </w:t>
      </w:r>
    </w:p>
    <w:p w14:paraId="26888880" w14:textId="77777777" w:rsidR="00174796" w:rsidRPr="00510E86" w:rsidRDefault="00174796" w:rsidP="00174796">
      <w:pPr>
        <w:rPr>
          <w:rFonts w:ascii="Cambria" w:hAnsi="Cambria"/>
        </w:rPr>
      </w:pPr>
    </w:p>
    <w:p w14:paraId="5EE968C5" w14:textId="77777777" w:rsidR="00174796" w:rsidRPr="00510E86" w:rsidRDefault="00174796" w:rsidP="00174796">
      <w:pPr>
        <w:rPr>
          <w:rFonts w:ascii="Cambria" w:hAnsi="Cambria"/>
        </w:rPr>
      </w:pPr>
      <w:r w:rsidRPr="00510E86">
        <w:rPr>
          <w:rFonts w:ascii="Cambria" w:hAnsi="Cambria"/>
        </w:rPr>
        <w:t xml:space="preserve">If Board members who serve as operational volunteers have difficulty separating their governance and operational roles, they may be expected to (or want to consider) leaving the board or stepping away from </w:t>
      </w:r>
      <w:r>
        <w:rPr>
          <w:rFonts w:ascii="Cambria" w:hAnsi="Cambria"/>
        </w:rPr>
        <w:t>a particular operational role.</w:t>
      </w:r>
      <w:r w:rsidRPr="00510E86">
        <w:rPr>
          <w:rFonts w:ascii="Cambria" w:hAnsi="Cambria"/>
        </w:rPr>
        <w:t xml:space="preserve"> </w:t>
      </w:r>
    </w:p>
    <w:p w14:paraId="3B653857" w14:textId="77777777" w:rsidR="00174796" w:rsidRPr="00510E86" w:rsidRDefault="00174796" w:rsidP="00174796">
      <w:pPr>
        <w:rPr>
          <w:rFonts w:ascii="Cambria" w:hAnsi="Cambria"/>
        </w:rPr>
      </w:pPr>
    </w:p>
    <w:p w14:paraId="5969AF40" w14:textId="2E2E3A32" w:rsidR="00D06D15" w:rsidRPr="00991005" w:rsidRDefault="00975CEC">
      <w:pPr>
        <w:rPr>
          <w:rFonts w:ascii="Cambria" w:hAnsi="Cambria"/>
          <w:i/>
          <w:iCs/>
        </w:rPr>
      </w:pPr>
      <w:r>
        <w:rPr>
          <w:rFonts w:ascii="Cambria" w:hAnsi="Cambria"/>
          <w:i/>
          <w:iCs/>
        </w:rPr>
        <w:t>(</w:t>
      </w:r>
      <w:r w:rsidR="00991005" w:rsidRPr="00991005">
        <w:rPr>
          <w:rFonts w:ascii="Cambria" w:hAnsi="Cambria"/>
          <w:i/>
          <w:iCs/>
        </w:rPr>
        <w:t>Approval Date</w:t>
      </w:r>
      <w:r>
        <w:rPr>
          <w:rFonts w:ascii="Cambria" w:hAnsi="Cambria"/>
          <w:i/>
          <w:iCs/>
        </w:rPr>
        <w:t>)</w:t>
      </w:r>
    </w:p>
    <w:p w14:paraId="21C763C7" w14:textId="77777777" w:rsidR="00991005" w:rsidRPr="00121543" w:rsidRDefault="00991005">
      <w:pPr>
        <w:rPr>
          <w:rFonts w:ascii="Cambria" w:hAnsi="Cambria"/>
        </w:rPr>
      </w:pPr>
    </w:p>
    <w:p w14:paraId="46751972" w14:textId="62AA8475" w:rsidR="00D06D15" w:rsidRDefault="00DA0ADA">
      <w:pPr>
        <w:rPr>
          <w:rFonts w:asciiTheme="majorHAnsi" w:hAnsiTheme="majorHAnsi"/>
        </w:rPr>
      </w:pPr>
      <w:r w:rsidRPr="00DA0ADA">
        <w:rPr>
          <w:rFonts w:asciiTheme="majorHAnsi" w:hAnsiTheme="majorHAnsi"/>
        </w:rPr>
        <w:t xml:space="preserve">Note: This sample policy may be </w:t>
      </w:r>
      <w:r w:rsidR="00762FE2">
        <w:rPr>
          <w:rFonts w:asciiTheme="majorHAnsi" w:hAnsiTheme="majorHAnsi"/>
        </w:rPr>
        <w:t xml:space="preserve">freely </w:t>
      </w:r>
      <w:r w:rsidRPr="00DA0ADA">
        <w:rPr>
          <w:rFonts w:asciiTheme="majorHAnsi" w:hAnsiTheme="majorHAnsi"/>
        </w:rPr>
        <w:t xml:space="preserve">used and adapted by non-profit organizations without </w:t>
      </w:r>
      <w:r w:rsidR="002C4FFA">
        <w:rPr>
          <w:rFonts w:asciiTheme="majorHAnsi" w:hAnsiTheme="majorHAnsi"/>
        </w:rPr>
        <w:t xml:space="preserve">attribution. </w:t>
      </w:r>
    </w:p>
    <w:p w14:paraId="015E3BF4" w14:textId="172EA3D5" w:rsidR="00991005" w:rsidRDefault="00991005">
      <w:pPr>
        <w:rPr>
          <w:rFonts w:asciiTheme="majorHAnsi" w:hAnsiTheme="majorHAnsi"/>
        </w:rPr>
      </w:pPr>
    </w:p>
    <w:p w14:paraId="734FF1F3" w14:textId="16F09C9B" w:rsidR="00991005" w:rsidRPr="00DA0ADA" w:rsidRDefault="00991005">
      <w:pPr>
        <w:rPr>
          <w:rFonts w:asciiTheme="majorHAnsi" w:hAnsiTheme="majorHAnsi"/>
        </w:rPr>
      </w:pPr>
    </w:p>
    <w:p w14:paraId="3F2C1EA2" w14:textId="77777777" w:rsidR="00D06D15" w:rsidRPr="00CA4405" w:rsidRDefault="00D06D15">
      <w:pPr>
        <w:rPr>
          <w:sz w:val="20"/>
          <w:szCs w:val="20"/>
        </w:rPr>
      </w:pPr>
    </w:p>
    <w:sectPr w:rsidR="00D06D15" w:rsidRPr="00CA4405" w:rsidSect="00BE49F4">
      <w:headerReference w:type="default" r:id="rId8"/>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30FB" w14:textId="77777777" w:rsidR="00E01CE9" w:rsidRDefault="00E01CE9">
      <w:r>
        <w:separator/>
      </w:r>
    </w:p>
  </w:endnote>
  <w:endnote w:type="continuationSeparator" w:id="0">
    <w:p w14:paraId="0F270676" w14:textId="77777777" w:rsidR="00E01CE9" w:rsidRDefault="00E0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552"/>
      <w:gridCol w:w="8808"/>
    </w:tblGrid>
    <w:tr w:rsidR="005E4044" w14:paraId="65989A2E" w14:textId="77777777" w:rsidTr="005E4044">
      <w:tc>
        <w:tcPr>
          <w:tcW w:w="295" w:type="pct"/>
          <w:tcBorders>
            <w:right w:val="single" w:sz="18" w:space="0" w:color="4F81BD" w:themeColor="accent1"/>
          </w:tcBorders>
        </w:tcPr>
        <w:p w14:paraId="3CCA3185" w14:textId="77777777" w:rsidR="005E4044" w:rsidRPr="00412958" w:rsidRDefault="005E4044" w:rsidP="005E4044">
          <w:pPr>
            <w:pStyle w:val="Header"/>
            <w:rPr>
              <w:rFonts w:ascii="Calibri" w:hAnsi="Calibr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160854">
            <w:rPr>
              <w:rFonts w:ascii="Calibri" w:hAnsi="Calibri"/>
              <w:b/>
              <w:noProof/>
              <w:color w:val="4F81BD" w:themeColor="accent1"/>
            </w:rPr>
            <w:t>2</w:t>
          </w:r>
          <w:r w:rsidRPr="00412958">
            <w:rPr>
              <w:rFonts w:ascii="Calibri" w:hAnsi="Calibri"/>
              <w:b/>
              <w:color w:val="4F81BD" w:themeColor="accent1"/>
            </w:rPr>
            <w:fldChar w:fldCharType="end"/>
          </w:r>
        </w:p>
      </w:tc>
      <w:sdt>
        <w:sdtPr>
          <w:rPr>
            <w:rFonts w:ascii="Calibri" w:eastAsiaTheme="majorEastAsia" w:hAnsi="Calibri" w:cstheme="majorBidi"/>
            <w:b/>
            <w:color w:val="4F81BD" w:themeColor="accent1"/>
          </w:rPr>
          <w:alias w:val="Title"/>
          <w:id w:val="177129825"/>
          <w:placeholder>
            <w:docPart w:val="591A14285C18E8438C34298ED7BAB4A6"/>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33DAA27E" w14:textId="7AA4B295" w:rsidR="005E4044" w:rsidRPr="00C7200C" w:rsidRDefault="00991005" w:rsidP="005E4044">
              <w:pPr>
                <w:pStyle w:val="Header"/>
                <w:rPr>
                  <w:rFonts w:ascii="Calibri" w:eastAsiaTheme="majorEastAsia" w:hAnsi="Calibri" w:cstheme="majorBidi"/>
                  <w:b/>
                  <w:color w:val="4F81BD" w:themeColor="accent1"/>
                </w:rPr>
              </w:pPr>
              <w:r>
                <w:rPr>
                  <w:rFonts w:ascii="Calibri" w:eastAsiaTheme="majorEastAsia" w:hAnsi="Calibri" w:cstheme="majorBidi"/>
                  <w:b/>
                  <w:color w:val="4F81BD" w:themeColor="accent1"/>
                </w:rPr>
                <w:t>© 2024 Governing Good</w:t>
              </w:r>
            </w:p>
          </w:tc>
        </w:sdtContent>
      </w:sdt>
    </w:tr>
  </w:tbl>
  <w:p w14:paraId="411601D6" w14:textId="77777777" w:rsidR="005E4044" w:rsidRDefault="005E4044" w:rsidP="003E26D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F86E" w14:textId="77777777" w:rsidR="005E4044" w:rsidRDefault="005E4044" w:rsidP="009E53E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60854">
      <w:rPr>
        <w:rStyle w:val="PageNumber"/>
        <w:noProof/>
      </w:rPr>
      <w:t>1</w:t>
    </w:r>
    <w:r>
      <w:rPr>
        <w:rStyle w:val="PageNumber"/>
      </w:rPr>
      <w:fldChar w:fldCharType="end"/>
    </w:r>
  </w:p>
  <w:tbl>
    <w:tblPr>
      <w:tblW w:w="5000" w:type="pct"/>
      <w:tblCellMar>
        <w:top w:w="58" w:type="dxa"/>
        <w:left w:w="115" w:type="dxa"/>
        <w:bottom w:w="58" w:type="dxa"/>
        <w:right w:w="115" w:type="dxa"/>
      </w:tblCellMar>
      <w:tblLook w:val="04A0" w:firstRow="1" w:lastRow="0" w:firstColumn="1" w:lastColumn="0" w:noHBand="0" w:noVBand="1"/>
    </w:tblPr>
    <w:tblGrid>
      <w:gridCol w:w="8896"/>
      <w:gridCol w:w="464"/>
    </w:tblGrid>
    <w:tr w:rsidR="005E4044" w14:paraId="3C942093" w14:textId="77777777" w:rsidTr="009E53E2">
      <w:tc>
        <w:tcPr>
          <w:tcW w:w="4752" w:type="pct"/>
          <w:tcBorders>
            <w:right w:val="single" w:sz="18" w:space="0" w:color="4F81BD" w:themeColor="accent1"/>
          </w:tcBorders>
        </w:tcPr>
        <w:p w14:paraId="7DF2C7BE" w14:textId="4104D1B6" w:rsidR="005E4044" w:rsidRPr="00412958" w:rsidRDefault="00D2605D" w:rsidP="003E26D0">
          <w:pPr>
            <w:pStyle w:val="Header"/>
            <w:ind w:right="360" w:firstLine="360"/>
            <w:jc w:val="right"/>
            <w:rPr>
              <w:rFonts w:ascii="Calibri" w:hAnsi="Calibri"/>
              <w:b/>
              <w:color w:val="4F81BD" w:themeColor="accent1"/>
            </w:rPr>
          </w:pPr>
          <w:sdt>
            <w:sdtPr>
              <w:rPr>
                <w:rFonts w:ascii="Calibri" w:eastAsiaTheme="majorEastAsia" w:hAnsi="Calibri" w:cstheme="majorBidi"/>
                <w:b/>
                <w:color w:val="4F81BD" w:themeColor="accent1"/>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r w:rsidR="00160854">
                <w:rPr>
                  <w:rFonts w:ascii="Calibri" w:eastAsiaTheme="majorEastAsia" w:hAnsi="Calibri" w:cstheme="majorBidi"/>
                  <w:b/>
                  <w:color w:val="4F81BD" w:themeColor="accent1"/>
                  <w:lang w:val="en-CA"/>
                </w:rPr>
                <w:t>© 202</w:t>
              </w:r>
              <w:r w:rsidR="00991005">
                <w:rPr>
                  <w:rFonts w:ascii="Calibri" w:eastAsiaTheme="majorEastAsia" w:hAnsi="Calibri" w:cstheme="majorBidi"/>
                  <w:b/>
                  <w:color w:val="4F81BD" w:themeColor="accent1"/>
                  <w:lang w:val="en-CA"/>
                </w:rPr>
                <w:t>4</w:t>
              </w:r>
              <w:r w:rsidR="005E4044">
                <w:rPr>
                  <w:rFonts w:ascii="Calibri" w:eastAsiaTheme="majorEastAsia" w:hAnsi="Calibri" w:cstheme="majorBidi"/>
                  <w:b/>
                  <w:color w:val="4F81BD" w:themeColor="accent1"/>
                  <w:lang w:val="en-CA"/>
                </w:rPr>
                <w:t xml:space="preserve"> Governing Good</w:t>
              </w:r>
            </w:sdtContent>
          </w:sdt>
        </w:p>
      </w:tc>
      <w:tc>
        <w:tcPr>
          <w:tcW w:w="248" w:type="pct"/>
          <w:tcBorders>
            <w:left w:val="single" w:sz="18" w:space="0" w:color="4F81BD" w:themeColor="accent1"/>
          </w:tcBorders>
        </w:tcPr>
        <w:p w14:paraId="65E5D11D" w14:textId="3C82B780" w:rsidR="005E4044" w:rsidRPr="00C7200C" w:rsidRDefault="005E4044" w:rsidP="009E53E2">
          <w:pPr>
            <w:pStyle w:val="Header"/>
            <w:rPr>
              <w:rFonts w:ascii="Calibri" w:eastAsiaTheme="majorEastAsia" w:hAnsi="Calibri" w:cstheme="majorBidi"/>
              <w:b/>
              <w:color w:val="4F81BD" w:themeColor="accent1"/>
            </w:rPr>
          </w:pPr>
        </w:p>
      </w:tc>
    </w:tr>
  </w:tbl>
  <w:p w14:paraId="19B2757B" w14:textId="77777777" w:rsidR="005E4044" w:rsidRDefault="005E4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512C" w14:textId="77777777" w:rsidR="00E01CE9" w:rsidRDefault="00E01CE9">
      <w:r>
        <w:separator/>
      </w:r>
    </w:p>
  </w:footnote>
  <w:footnote w:type="continuationSeparator" w:id="0">
    <w:p w14:paraId="22EF2A0A" w14:textId="77777777" w:rsidR="00E01CE9" w:rsidRDefault="00E0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196E" w14:textId="77777777" w:rsidR="005E4044" w:rsidRPr="00121543" w:rsidRDefault="005E4044" w:rsidP="00D06D15">
    <w:pPr>
      <w:pStyle w:val="Header"/>
      <w:jc w:val="right"/>
      <w:rPr>
        <w:rFonts w:ascii="Calibri" w:hAnsi="Calibri" w:cs="Arial"/>
        <w:sz w:val="20"/>
        <w:szCs w:val="20"/>
      </w:rPr>
    </w:pPr>
    <w:r>
      <w:rPr>
        <w:rFonts w:ascii="Calibri" w:hAnsi="Calibri" w:cs="Arial"/>
        <w:sz w:val="20"/>
        <w:szCs w:val="20"/>
      </w:rPr>
      <w:t>Sample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C128D"/>
    <w:multiLevelType w:val="hybridMultilevel"/>
    <w:tmpl w:val="C8A4CCFA"/>
    <w:lvl w:ilvl="0" w:tplc="6CCE9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A36758"/>
    <w:multiLevelType w:val="hybridMultilevel"/>
    <w:tmpl w:val="BE3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C35BA"/>
    <w:multiLevelType w:val="hybridMultilevel"/>
    <w:tmpl w:val="BC8A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206855">
    <w:abstractNumId w:val="0"/>
  </w:num>
  <w:num w:numId="2" w16cid:durableId="1572157600">
    <w:abstractNumId w:val="2"/>
  </w:num>
  <w:num w:numId="3" w16cid:durableId="1914272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AA"/>
    <w:rsid w:val="00041FAD"/>
    <w:rsid w:val="00090ABC"/>
    <w:rsid w:val="000A642E"/>
    <w:rsid w:val="000C5979"/>
    <w:rsid w:val="00121543"/>
    <w:rsid w:val="00133F13"/>
    <w:rsid w:val="001409AD"/>
    <w:rsid w:val="00160854"/>
    <w:rsid w:val="00174796"/>
    <w:rsid w:val="001A4EEA"/>
    <w:rsid w:val="001F62B9"/>
    <w:rsid w:val="00224C07"/>
    <w:rsid w:val="00231492"/>
    <w:rsid w:val="0026290B"/>
    <w:rsid w:val="00263E72"/>
    <w:rsid w:val="00271E0B"/>
    <w:rsid w:val="002A021B"/>
    <w:rsid w:val="002A5A63"/>
    <w:rsid w:val="002C4FFA"/>
    <w:rsid w:val="002F1062"/>
    <w:rsid w:val="002F180D"/>
    <w:rsid w:val="002F2DD6"/>
    <w:rsid w:val="003005B1"/>
    <w:rsid w:val="0033527F"/>
    <w:rsid w:val="00361C64"/>
    <w:rsid w:val="00367798"/>
    <w:rsid w:val="00372A89"/>
    <w:rsid w:val="003B3174"/>
    <w:rsid w:val="003E26D0"/>
    <w:rsid w:val="004147D5"/>
    <w:rsid w:val="00417B24"/>
    <w:rsid w:val="00460D1D"/>
    <w:rsid w:val="00476032"/>
    <w:rsid w:val="004A32D5"/>
    <w:rsid w:val="004E16CA"/>
    <w:rsid w:val="004F79C2"/>
    <w:rsid w:val="005171F5"/>
    <w:rsid w:val="005827DE"/>
    <w:rsid w:val="005B064F"/>
    <w:rsid w:val="005B4A01"/>
    <w:rsid w:val="005C5C86"/>
    <w:rsid w:val="005C7666"/>
    <w:rsid w:val="005E4044"/>
    <w:rsid w:val="00612046"/>
    <w:rsid w:val="00634099"/>
    <w:rsid w:val="0068003E"/>
    <w:rsid w:val="00692C7F"/>
    <w:rsid w:val="0069390E"/>
    <w:rsid w:val="006B6645"/>
    <w:rsid w:val="006F0F32"/>
    <w:rsid w:val="00701493"/>
    <w:rsid w:val="00724DA8"/>
    <w:rsid w:val="00733F2F"/>
    <w:rsid w:val="00762FE2"/>
    <w:rsid w:val="007B7343"/>
    <w:rsid w:val="007D3B61"/>
    <w:rsid w:val="007E09A3"/>
    <w:rsid w:val="007E7026"/>
    <w:rsid w:val="0082139F"/>
    <w:rsid w:val="00974A46"/>
    <w:rsid w:val="00975CEC"/>
    <w:rsid w:val="00991005"/>
    <w:rsid w:val="009C2F24"/>
    <w:rsid w:val="009D4325"/>
    <w:rsid w:val="009E21D3"/>
    <w:rsid w:val="009E53E2"/>
    <w:rsid w:val="009F525F"/>
    <w:rsid w:val="00A31C85"/>
    <w:rsid w:val="00A41121"/>
    <w:rsid w:val="00AD4CF3"/>
    <w:rsid w:val="00AE5A6B"/>
    <w:rsid w:val="00B11EC4"/>
    <w:rsid w:val="00B4135E"/>
    <w:rsid w:val="00B5682E"/>
    <w:rsid w:val="00BE49F4"/>
    <w:rsid w:val="00BF6CD5"/>
    <w:rsid w:val="00C00B1C"/>
    <w:rsid w:val="00C07C78"/>
    <w:rsid w:val="00C36BBF"/>
    <w:rsid w:val="00C7561B"/>
    <w:rsid w:val="00C87693"/>
    <w:rsid w:val="00C9774D"/>
    <w:rsid w:val="00CC69F5"/>
    <w:rsid w:val="00D06D15"/>
    <w:rsid w:val="00D22553"/>
    <w:rsid w:val="00D2605D"/>
    <w:rsid w:val="00D43CB6"/>
    <w:rsid w:val="00D533AA"/>
    <w:rsid w:val="00D95A28"/>
    <w:rsid w:val="00DA0ADA"/>
    <w:rsid w:val="00E01CE9"/>
    <w:rsid w:val="00E0771E"/>
    <w:rsid w:val="00E426FE"/>
    <w:rsid w:val="00E52243"/>
    <w:rsid w:val="00E72236"/>
    <w:rsid w:val="00EB4DAC"/>
    <w:rsid w:val="00EB7349"/>
    <w:rsid w:val="00ED0860"/>
    <w:rsid w:val="00ED24B1"/>
    <w:rsid w:val="00ED3EFF"/>
    <w:rsid w:val="00F32BB9"/>
    <w:rsid w:val="00F36C35"/>
    <w:rsid w:val="00F91DFB"/>
    <w:rsid w:val="00FA4C67"/>
    <w:rsid w:val="00FB2A9D"/>
    <w:rsid w:val="00FF691D"/>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BAF61"/>
  <w14:defaultImageDpi w14:val="300"/>
  <w15:docId w15:val="{F8454B4B-6F09-4A43-8C71-FCD27031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02F2"/>
    <w:pPr>
      <w:tabs>
        <w:tab w:val="center" w:pos="4320"/>
        <w:tab w:val="right" w:pos="8640"/>
      </w:tabs>
    </w:pPr>
  </w:style>
  <w:style w:type="paragraph" w:styleId="Footer">
    <w:name w:val="footer"/>
    <w:basedOn w:val="Normal"/>
    <w:rsid w:val="009D02F2"/>
    <w:pPr>
      <w:tabs>
        <w:tab w:val="center" w:pos="4320"/>
        <w:tab w:val="right" w:pos="8640"/>
      </w:tabs>
    </w:pPr>
  </w:style>
  <w:style w:type="paragraph" w:styleId="Title">
    <w:name w:val="Title"/>
    <w:basedOn w:val="Normal"/>
    <w:qFormat/>
    <w:rsid w:val="005540C1"/>
    <w:pPr>
      <w:jc w:val="center"/>
    </w:pPr>
    <w:rPr>
      <w:b/>
      <w:bCs/>
      <w:sz w:val="28"/>
    </w:rPr>
  </w:style>
  <w:style w:type="character" w:customStyle="1" w:styleId="HeaderChar">
    <w:name w:val="Header Char"/>
    <w:basedOn w:val="DefaultParagraphFont"/>
    <w:link w:val="Header"/>
    <w:uiPriority w:val="99"/>
    <w:rsid w:val="00BE49F4"/>
    <w:rPr>
      <w:sz w:val="24"/>
      <w:szCs w:val="24"/>
      <w:lang w:val="en-US"/>
    </w:rPr>
  </w:style>
  <w:style w:type="character" w:styleId="PageNumber">
    <w:name w:val="page number"/>
    <w:basedOn w:val="DefaultParagraphFont"/>
    <w:uiPriority w:val="99"/>
    <w:semiHidden/>
    <w:unhideWhenUsed/>
    <w:rsid w:val="003E26D0"/>
  </w:style>
  <w:style w:type="paragraph" w:styleId="ListParagraph">
    <w:name w:val="List Paragraph"/>
    <w:basedOn w:val="Normal"/>
    <w:uiPriority w:val="34"/>
    <w:qFormat/>
    <w:rsid w:val="007E09A3"/>
    <w:pPr>
      <w:ind w:left="720"/>
      <w:contextualSpacing/>
    </w:pPr>
  </w:style>
  <w:style w:type="paragraph" w:styleId="EndnoteText">
    <w:name w:val="endnote text"/>
    <w:basedOn w:val="Normal"/>
    <w:link w:val="EndnoteTextChar"/>
    <w:uiPriority w:val="99"/>
    <w:unhideWhenUsed/>
    <w:rsid w:val="00701493"/>
  </w:style>
  <w:style w:type="character" w:customStyle="1" w:styleId="EndnoteTextChar">
    <w:name w:val="Endnote Text Char"/>
    <w:basedOn w:val="DefaultParagraphFont"/>
    <w:link w:val="EndnoteText"/>
    <w:uiPriority w:val="99"/>
    <w:rsid w:val="00701493"/>
    <w:rPr>
      <w:sz w:val="24"/>
      <w:szCs w:val="24"/>
      <w:lang w:val="en-US"/>
    </w:rPr>
  </w:style>
  <w:style w:type="character" w:styleId="EndnoteReference">
    <w:name w:val="endnote reference"/>
    <w:basedOn w:val="DefaultParagraphFont"/>
    <w:uiPriority w:val="99"/>
    <w:unhideWhenUsed/>
    <w:rsid w:val="00701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1A14285C18E8438C34298ED7BAB4A6"/>
        <w:category>
          <w:name w:val="General"/>
          <w:gallery w:val="placeholder"/>
        </w:category>
        <w:types>
          <w:type w:val="bbPlcHdr"/>
        </w:types>
        <w:behaviors>
          <w:behavior w:val="content"/>
        </w:behaviors>
        <w:guid w:val="{8B131031-A0BF-BE40-9426-E323DB00E481}"/>
      </w:docPartPr>
      <w:docPartBody>
        <w:p w:rsidR="008F7EE9" w:rsidRDefault="009C4840" w:rsidP="009C4840">
          <w:pPr>
            <w:pStyle w:val="591A14285C18E8438C34298ED7BAB4A6"/>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9A2"/>
    <w:rsid w:val="00154CC1"/>
    <w:rsid w:val="002E25BB"/>
    <w:rsid w:val="002F21B9"/>
    <w:rsid w:val="003113DA"/>
    <w:rsid w:val="005438FF"/>
    <w:rsid w:val="00695325"/>
    <w:rsid w:val="008F7EE9"/>
    <w:rsid w:val="009C4840"/>
    <w:rsid w:val="00A37318"/>
    <w:rsid w:val="00B939A2"/>
    <w:rsid w:val="00C0594B"/>
    <w:rsid w:val="00FF08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1A14285C18E8438C34298ED7BAB4A6">
    <w:name w:val="591A14285C18E8438C34298ED7BAB4A6"/>
    <w:rsid w:val="009C4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089D-0123-6540-AAB0-7AFE8FAD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288</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Policy Type: </vt:lpstr>
    </vt:vector>
  </TitlesOfParts>
  <Company>Dalhousie University</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2024 Governing Good</dc:title>
  <dc:subject/>
  <dc:creator>Robert N. Berard</dc:creator>
  <cp:keywords/>
  <dc:description/>
  <cp:lastModifiedBy>E Grant MacDonald</cp:lastModifiedBy>
  <cp:revision>7</cp:revision>
  <cp:lastPrinted>2009-03-03T13:59:00Z</cp:lastPrinted>
  <dcterms:created xsi:type="dcterms:W3CDTF">2024-02-03T21:20:00Z</dcterms:created>
  <dcterms:modified xsi:type="dcterms:W3CDTF">2024-02-04T11:02:00Z</dcterms:modified>
</cp:coreProperties>
</file>